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F940" w14:textId="13DD24F0" w:rsidR="00C274A8" w:rsidRPr="007A2E83" w:rsidRDefault="00381F13" w:rsidP="00C274A8">
      <w:pPr>
        <w:jc w:val="right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sz w:val="22"/>
          <w:szCs w:val="22"/>
        </w:rPr>
        <w:t xml:space="preserve">Poznań, dnia </w:t>
      </w:r>
      <w:r w:rsidR="009A2655">
        <w:rPr>
          <w:rFonts w:ascii="Open Sans Light" w:hAnsi="Open Sans Light" w:cs="Open Sans Light"/>
          <w:sz w:val="22"/>
          <w:szCs w:val="22"/>
        </w:rPr>
        <w:t>22</w:t>
      </w:r>
      <w:r w:rsidR="002E4844" w:rsidRPr="007A2E83">
        <w:rPr>
          <w:rFonts w:ascii="Open Sans Light" w:hAnsi="Open Sans Light" w:cs="Open Sans Light"/>
          <w:sz w:val="22"/>
          <w:szCs w:val="22"/>
        </w:rPr>
        <w:t xml:space="preserve"> sierpnia 2024</w:t>
      </w:r>
      <w:r w:rsidRPr="007A2E83">
        <w:rPr>
          <w:rFonts w:ascii="Open Sans Light" w:hAnsi="Open Sans Light" w:cs="Open Sans Light"/>
          <w:sz w:val="22"/>
          <w:szCs w:val="22"/>
        </w:rPr>
        <w:t xml:space="preserve"> r.</w:t>
      </w:r>
    </w:p>
    <w:p w14:paraId="229332D3" w14:textId="77777777" w:rsidR="00C274A8" w:rsidRPr="007A2E83" w:rsidRDefault="00C274A8" w:rsidP="00C274A8">
      <w:pPr>
        <w:jc w:val="right"/>
        <w:rPr>
          <w:rFonts w:ascii="Open Sans Light" w:hAnsi="Open Sans Light" w:cs="Open Sans Light"/>
          <w:sz w:val="22"/>
          <w:szCs w:val="22"/>
        </w:rPr>
      </w:pPr>
    </w:p>
    <w:p w14:paraId="3EBD4A45" w14:textId="77777777" w:rsidR="00C274A8" w:rsidRPr="007A2E83" w:rsidRDefault="00C274A8" w:rsidP="00C274A8">
      <w:pPr>
        <w:jc w:val="right"/>
        <w:rPr>
          <w:rFonts w:ascii="Open Sans Light" w:hAnsi="Open Sans Light" w:cs="Open Sans Light"/>
          <w:sz w:val="22"/>
          <w:szCs w:val="22"/>
        </w:rPr>
      </w:pPr>
    </w:p>
    <w:p w14:paraId="3D3ACA01" w14:textId="6EC5525A" w:rsidR="00FB1471" w:rsidRPr="007A2E83" w:rsidRDefault="00FB1471" w:rsidP="00FB1471">
      <w:pPr>
        <w:tabs>
          <w:tab w:val="left" w:pos="4253"/>
        </w:tabs>
        <w:spacing w:line="276" w:lineRule="auto"/>
        <w:ind w:left="3540"/>
        <w:rPr>
          <w:rFonts w:ascii="Open Sans Light" w:hAnsi="Open Sans Light" w:cs="Open Sans Light"/>
          <w:b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t>Sąd Rejonowy Poznań - Stare Miasto w Poznaniu</w:t>
      </w:r>
      <w:r w:rsidRPr="007A2E83">
        <w:rPr>
          <w:rFonts w:ascii="Open Sans Light" w:hAnsi="Open Sans Light" w:cs="Open Sans Light"/>
          <w:b/>
          <w:sz w:val="22"/>
          <w:szCs w:val="22"/>
        </w:rPr>
        <w:br/>
        <w:t>Wydział Cywilny</w:t>
      </w:r>
    </w:p>
    <w:p w14:paraId="4A59E25F" w14:textId="094644D7" w:rsidR="00381F13" w:rsidRPr="007A2E83" w:rsidRDefault="00FB1471" w:rsidP="00FB1471">
      <w:pPr>
        <w:tabs>
          <w:tab w:val="left" w:pos="4253"/>
        </w:tabs>
        <w:spacing w:line="276" w:lineRule="auto"/>
        <w:ind w:left="3540"/>
        <w:rPr>
          <w:rFonts w:ascii="Open Sans Light" w:hAnsi="Open Sans Light" w:cs="Open Sans Light"/>
          <w:b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t>ul. Młyńska 1a</w:t>
      </w:r>
      <w:r w:rsidR="00FF070C">
        <w:rPr>
          <w:rFonts w:ascii="Open Sans Light" w:hAnsi="Open Sans Light" w:cs="Open Sans Light"/>
          <w:b/>
          <w:sz w:val="22"/>
          <w:szCs w:val="22"/>
        </w:rPr>
        <w:t xml:space="preserve">, </w:t>
      </w:r>
      <w:r w:rsidRPr="007A2E83">
        <w:rPr>
          <w:rFonts w:ascii="Open Sans Light" w:hAnsi="Open Sans Light" w:cs="Open Sans Light"/>
          <w:b/>
          <w:sz w:val="22"/>
          <w:szCs w:val="22"/>
        </w:rPr>
        <w:t>61-729 Poznań</w:t>
      </w:r>
      <w:r w:rsidR="00381F13" w:rsidRPr="007A2E83">
        <w:rPr>
          <w:rFonts w:ascii="Open Sans Light" w:hAnsi="Open Sans Light" w:cs="Open Sans Light"/>
          <w:b/>
          <w:sz w:val="22"/>
          <w:szCs w:val="22"/>
        </w:rPr>
        <w:tab/>
      </w:r>
    </w:p>
    <w:p w14:paraId="27A640FD" w14:textId="77777777" w:rsidR="00FB1471" w:rsidRPr="007A2E83" w:rsidRDefault="00FB1471" w:rsidP="00C274A8">
      <w:pPr>
        <w:tabs>
          <w:tab w:val="left" w:pos="4258"/>
        </w:tabs>
        <w:spacing w:line="276" w:lineRule="auto"/>
        <w:rPr>
          <w:rFonts w:ascii="Open Sans Light" w:hAnsi="Open Sans Light" w:cs="Open Sans Light"/>
          <w:b/>
          <w:sz w:val="22"/>
          <w:szCs w:val="22"/>
        </w:rPr>
      </w:pPr>
    </w:p>
    <w:p w14:paraId="30E7D0D4" w14:textId="77777777" w:rsidR="00642817" w:rsidRDefault="00642817" w:rsidP="00C274A8">
      <w:pPr>
        <w:tabs>
          <w:tab w:val="left" w:pos="4258"/>
        </w:tabs>
        <w:spacing w:line="276" w:lineRule="auto"/>
        <w:rPr>
          <w:rFonts w:ascii="Open Sans Light" w:hAnsi="Open Sans Light" w:cs="Open Sans Light"/>
          <w:b/>
          <w:sz w:val="22"/>
          <w:szCs w:val="22"/>
        </w:rPr>
      </w:pPr>
    </w:p>
    <w:p w14:paraId="18A802C9" w14:textId="7DAEAB1F" w:rsidR="00381F13" w:rsidRPr="007A2E83" w:rsidRDefault="00FB1471" w:rsidP="00C274A8">
      <w:pPr>
        <w:tabs>
          <w:tab w:val="left" w:pos="4258"/>
        </w:tabs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t>Powód</w:t>
      </w:r>
      <w:r w:rsidR="00381F13" w:rsidRPr="007A2E83">
        <w:rPr>
          <w:rFonts w:ascii="Open Sans Light" w:hAnsi="Open Sans Light" w:cs="Open Sans Light"/>
          <w:b/>
          <w:sz w:val="22"/>
          <w:szCs w:val="22"/>
        </w:rPr>
        <w:t>:</w:t>
      </w:r>
    </w:p>
    <w:p w14:paraId="2EA87AAC" w14:textId="32A2E5DC" w:rsidR="002E5905" w:rsidRPr="007A2E83" w:rsidRDefault="00870528" w:rsidP="002E5905">
      <w:pPr>
        <w:tabs>
          <w:tab w:val="left" w:pos="4258"/>
        </w:tabs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sz w:val="22"/>
          <w:szCs w:val="22"/>
        </w:rPr>
        <w:t>Rafał Maciejewski</w:t>
      </w:r>
    </w:p>
    <w:p w14:paraId="56549608" w14:textId="1B0B8001" w:rsidR="00033CA0" w:rsidRPr="007A2E83" w:rsidRDefault="002E5905" w:rsidP="002E5905">
      <w:pPr>
        <w:tabs>
          <w:tab w:val="left" w:pos="4258"/>
        </w:tabs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sz w:val="22"/>
          <w:szCs w:val="22"/>
        </w:rPr>
        <w:t xml:space="preserve">ul. </w:t>
      </w:r>
      <w:r w:rsidR="007A2E83" w:rsidRPr="007A2E83">
        <w:rPr>
          <w:rFonts w:ascii="Open Sans Light" w:hAnsi="Open Sans Light" w:cs="Open Sans Light"/>
          <w:sz w:val="22"/>
          <w:szCs w:val="22"/>
        </w:rPr>
        <w:t>Młyńska 5a/13</w:t>
      </w:r>
      <w:r w:rsidR="00870528" w:rsidRPr="007A2E83">
        <w:rPr>
          <w:rFonts w:ascii="Open Sans Light" w:hAnsi="Open Sans Light" w:cs="Open Sans Light"/>
          <w:sz w:val="22"/>
          <w:szCs w:val="22"/>
        </w:rPr>
        <w:t>, 6</w:t>
      </w:r>
      <w:r w:rsidR="007A2E83" w:rsidRPr="007A2E83">
        <w:rPr>
          <w:rFonts w:ascii="Open Sans Light" w:hAnsi="Open Sans Light" w:cs="Open Sans Light"/>
          <w:sz w:val="22"/>
          <w:szCs w:val="22"/>
        </w:rPr>
        <w:t>1</w:t>
      </w:r>
      <w:r w:rsidR="00870528" w:rsidRPr="007A2E83">
        <w:rPr>
          <w:rFonts w:ascii="Open Sans Light" w:hAnsi="Open Sans Light" w:cs="Open Sans Light"/>
          <w:sz w:val="22"/>
          <w:szCs w:val="22"/>
        </w:rPr>
        <w:t>-</w:t>
      </w:r>
      <w:r w:rsidR="007A2E83" w:rsidRPr="007A2E83">
        <w:rPr>
          <w:rFonts w:ascii="Open Sans Light" w:hAnsi="Open Sans Light" w:cs="Open Sans Light"/>
          <w:sz w:val="22"/>
          <w:szCs w:val="22"/>
        </w:rPr>
        <w:t>729</w:t>
      </w:r>
      <w:r w:rsidR="00870528" w:rsidRPr="007A2E83">
        <w:rPr>
          <w:rFonts w:ascii="Open Sans Light" w:hAnsi="Open Sans Light" w:cs="Open Sans Light"/>
          <w:sz w:val="22"/>
          <w:szCs w:val="22"/>
        </w:rPr>
        <w:t xml:space="preserve"> Poznań</w:t>
      </w:r>
    </w:p>
    <w:p w14:paraId="60A07D04" w14:textId="65093558" w:rsidR="002E5905" w:rsidRPr="007A2E83" w:rsidRDefault="002E5905" w:rsidP="00FF070C">
      <w:pPr>
        <w:tabs>
          <w:tab w:val="left" w:pos="4258"/>
        </w:tabs>
        <w:spacing w:after="160" w:line="276" w:lineRule="auto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sz w:val="22"/>
          <w:szCs w:val="22"/>
        </w:rPr>
        <w:t>PESEL: 82</w:t>
      </w:r>
      <w:r w:rsidR="00870528" w:rsidRPr="007A2E83">
        <w:rPr>
          <w:rFonts w:ascii="Open Sans Light" w:hAnsi="Open Sans Light" w:cs="Open Sans Light"/>
          <w:sz w:val="22"/>
          <w:szCs w:val="22"/>
        </w:rPr>
        <w:t>011104854</w:t>
      </w:r>
      <w:r w:rsidR="009212C3">
        <w:rPr>
          <w:rFonts w:ascii="Open Sans Light" w:hAnsi="Open Sans Light" w:cs="Open Sans Light"/>
          <w:sz w:val="22"/>
          <w:szCs w:val="22"/>
        </w:rPr>
        <w:br/>
      </w:r>
      <w:r w:rsidR="00E63F00">
        <w:rPr>
          <w:rFonts w:ascii="Open Sans Light" w:hAnsi="Open Sans Light" w:cs="Open Sans Light"/>
          <w:sz w:val="22"/>
          <w:szCs w:val="22"/>
        </w:rPr>
        <w:t>e-mail: rm@maciejewski-adwokaci.pl</w:t>
      </w:r>
    </w:p>
    <w:p w14:paraId="7C522FB3" w14:textId="3509F376" w:rsidR="002B665C" w:rsidRPr="007A2E83" w:rsidRDefault="002B665C" w:rsidP="00642817">
      <w:pPr>
        <w:tabs>
          <w:tab w:val="left" w:pos="4258"/>
        </w:tabs>
        <w:spacing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r w:rsidRPr="007A2E83">
        <w:rPr>
          <w:rFonts w:ascii="Open Sans Light" w:hAnsi="Open Sans Light" w:cs="Open Sans Light"/>
          <w:b/>
          <w:bCs/>
          <w:sz w:val="22"/>
          <w:szCs w:val="22"/>
        </w:rPr>
        <w:t>Pozwany:</w:t>
      </w:r>
    </w:p>
    <w:p w14:paraId="6B0A9B4A" w14:textId="01E49822" w:rsidR="005E4E8E" w:rsidRPr="00446096" w:rsidRDefault="005E4E8E" w:rsidP="00FF070C">
      <w:pPr>
        <w:tabs>
          <w:tab w:val="left" w:pos="4258"/>
        </w:tabs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446096">
        <w:rPr>
          <w:rFonts w:ascii="Open Sans Light" w:hAnsi="Open Sans Light" w:cs="Open Sans Light"/>
          <w:sz w:val="22"/>
          <w:szCs w:val="22"/>
        </w:rPr>
        <w:t xml:space="preserve">Skarb Państwa - Sąd </w:t>
      </w:r>
      <w:r w:rsidR="002B67AC">
        <w:rPr>
          <w:rFonts w:ascii="Open Sans Light" w:hAnsi="Open Sans Light" w:cs="Open Sans Light"/>
          <w:sz w:val="22"/>
          <w:szCs w:val="22"/>
        </w:rPr>
        <w:t>Apelacyjny</w:t>
      </w:r>
      <w:r w:rsidRPr="00446096">
        <w:rPr>
          <w:rFonts w:ascii="Open Sans Light" w:hAnsi="Open Sans Light" w:cs="Open Sans Light"/>
          <w:sz w:val="22"/>
          <w:szCs w:val="22"/>
        </w:rPr>
        <w:t xml:space="preserve"> w Poznaniu </w:t>
      </w:r>
    </w:p>
    <w:p w14:paraId="4A3EF7DA" w14:textId="4CE737C8" w:rsidR="0032276B" w:rsidRPr="007A2E83" w:rsidRDefault="00C75BD0" w:rsidP="00FF070C">
      <w:pPr>
        <w:tabs>
          <w:tab w:val="left" w:pos="4258"/>
        </w:tabs>
        <w:spacing w:after="160" w:line="276" w:lineRule="auto"/>
        <w:rPr>
          <w:rFonts w:ascii="Open Sans Light" w:hAnsi="Open Sans Light" w:cs="Open Sans Light"/>
          <w:sz w:val="22"/>
          <w:szCs w:val="22"/>
        </w:rPr>
      </w:pPr>
      <w:r w:rsidRPr="003C0945">
        <w:rPr>
          <w:rFonts w:ascii="Open Sans Light" w:hAnsi="Open Sans Light" w:cs="Open Sans Light"/>
          <w:sz w:val="22"/>
          <w:szCs w:val="22"/>
        </w:rPr>
        <w:t xml:space="preserve">ul. </w:t>
      </w:r>
      <w:proofErr w:type="spellStart"/>
      <w:r w:rsidR="00B72144" w:rsidRPr="003C0945">
        <w:rPr>
          <w:rFonts w:ascii="Open Sans Light" w:hAnsi="Open Sans Light" w:cs="Open Sans Light"/>
          <w:sz w:val="22"/>
          <w:szCs w:val="22"/>
        </w:rPr>
        <w:t>Trójpole</w:t>
      </w:r>
      <w:proofErr w:type="spellEnd"/>
      <w:r w:rsidR="00B72144" w:rsidRPr="003C0945">
        <w:rPr>
          <w:rFonts w:ascii="Open Sans Light" w:hAnsi="Open Sans Light" w:cs="Open Sans Light"/>
          <w:sz w:val="22"/>
          <w:szCs w:val="22"/>
        </w:rPr>
        <w:t xml:space="preserve"> 21, 61-693 Poznań</w:t>
      </w:r>
      <w:r w:rsidR="0032276B" w:rsidRPr="003C0945">
        <w:rPr>
          <w:rFonts w:ascii="Open Sans Light" w:hAnsi="Open Sans Light" w:cs="Open Sans Light"/>
          <w:sz w:val="22"/>
          <w:szCs w:val="22"/>
        </w:rPr>
        <w:br/>
        <w:t xml:space="preserve">NIP: </w:t>
      </w:r>
      <w:r w:rsidR="003C0945" w:rsidRPr="003C0945">
        <w:rPr>
          <w:rFonts w:ascii="Open Sans Light" w:hAnsi="Open Sans Light" w:cs="Open Sans Light"/>
          <w:sz w:val="22"/>
          <w:szCs w:val="22"/>
        </w:rPr>
        <w:t>9720766516</w:t>
      </w:r>
    </w:p>
    <w:p w14:paraId="66D3A652" w14:textId="263E9122" w:rsidR="002E5905" w:rsidRPr="007A2E83" w:rsidRDefault="0032276B" w:rsidP="00FF070C">
      <w:pPr>
        <w:tabs>
          <w:tab w:val="left" w:pos="4258"/>
        </w:tabs>
        <w:spacing w:after="16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proofErr w:type="spellStart"/>
      <w:r w:rsidRPr="007A2E83">
        <w:rPr>
          <w:rFonts w:ascii="Open Sans Light" w:hAnsi="Open Sans Light" w:cs="Open Sans Light"/>
          <w:b/>
          <w:bCs/>
          <w:sz w:val="22"/>
          <w:szCs w:val="22"/>
        </w:rPr>
        <w:t>W.p.s</w:t>
      </w:r>
      <w:proofErr w:type="spellEnd"/>
      <w:r w:rsidRPr="007A2E83">
        <w:rPr>
          <w:rFonts w:ascii="Open Sans Light" w:hAnsi="Open Sans Light" w:cs="Open Sans Light"/>
          <w:b/>
          <w:bCs/>
          <w:sz w:val="22"/>
          <w:szCs w:val="22"/>
        </w:rPr>
        <w:t xml:space="preserve">.: </w:t>
      </w:r>
      <w:r w:rsidR="00FF1CA2" w:rsidRPr="00FF1CA2">
        <w:rPr>
          <w:rFonts w:ascii="Open Sans Light" w:hAnsi="Open Sans Light" w:cs="Open Sans Light"/>
          <w:b/>
          <w:bCs/>
          <w:sz w:val="22"/>
          <w:szCs w:val="22"/>
        </w:rPr>
        <w:t>442,8</w:t>
      </w:r>
      <w:r w:rsidR="00FF1CA2">
        <w:rPr>
          <w:rFonts w:ascii="Open Sans Light" w:hAnsi="Open Sans Light" w:cs="Open Sans Light"/>
          <w:b/>
          <w:bCs/>
          <w:sz w:val="22"/>
          <w:szCs w:val="22"/>
        </w:rPr>
        <w:t>0</w:t>
      </w:r>
      <w:r w:rsidRPr="007A2E83">
        <w:rPr>
          <w:rFonts w:ascii="Open Sans Light" w:hAnsi="Open Sans Light" w:cs="Open Sans Light"/>
          <w:b/>
          <w:bCs/>
          <w:sz w:val="22"/>
          <w:szCs w:val="22"/>
        </w:rPr>
        <w:t xml:space="preserve"> zł</w:t>
      </w:r>
    </w:p>
    <w:p w14:paraId="3C7EE89A" w14:textId="77777777" w:rsidR="00E31E5D" w:rsidRPr="007A2E83" w:rsidRDefault="00E31E5D" w:rsidP="00C274A8">
      <w:pPr>
        <w:spacing w:line="276" w:lineRule="auto"/>
        <w:ind w:left="3539" w:firstLine="709"/>
        <w:rPr>
          <w:rFonts w:ascii="Open Sans Light" w:hAnsi="Open Sans Light" w:cs="Open Sans Light"/>
          <w:sz w:val="22"/>
          <w:szCs w:val="22"/>
        </w:rPr>
      </w:pPr>
    </w:p>
    <w:p w14:paraId="6060407D" w14:textId="77777777" w:rsidR="009E1370" w:rsidRDefault="009E1370" w:rsidP="00A967DD">
      <w:pPr>
        <w:spacing w:line="360" w:lineRule="auto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</w:p>
    <w:p w14:paraId="547F52C9" w14:textId="3CA92321" w:rsidR="009E1370" w:rsidRPr="00A967DD" w:rsidRDefault="00A967DD" w:rsidP="009212C3">
      <w:pPr>
        <w:spacing w:after="120" w:line="360" w:lineRule="auto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A967DD">
        <w:rPr>
          <w:rFonts w:ascii="Open Sans Light" w:hAnsi="Open Sans Light" w:cs="Open Sans Light"/>
          <w:b/>
          <w:bCs/>
          <w:sz w:val="22"/>
          <w:szCs w:val="22"/>
        </w:rPr>
        <w:t xml:space="preserve">POZEW O ZAPŁATĘ </w:t>
      </w:r>
    </w:p>
    <w:p w14:paraId="5E1EEDE4" w14:textId="3211818E" w:rsidR="00A967DD" w:rsidRPr="00A967DD" w:rsidRDefault="00A967DD" w:rsidP="00A967DD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967DD">
        <w:rPr>
          <w:rFonts w:ascii="Open Sans Light" w:hAnsi="Open Sans Light" w:cs="Open Sans Light"/>
          <w:b/>
          <w:bCs/>
          <w:sz w:val="22"/>
          <w:szCs w:val="22"/>
        </w:rPr>
        <w:tab/>
      </w:r>
      <w:r w:rsidR="009E1370">
        <w:rPr>
          <w:rFonts w:ascii="Open Sans Light" w:hAnsi="Open Sans Light" w:cs="Open Sans Light"/>
          <w:sz w:val="22"/>
          <w:szCs w:val="22"/>
        </w:rPr>
        <w:t>Niniejszym</w:t>
      </w:r>
      <w:r w:rsidRPr="00A967DD">
        <w:rPr>
          <w:rFonts w:ascii="Open Sans Light" w:hAnsi="Open Sans Light" w:cs="Open Sans Light"/>
          <w:sz w:val="22"/>
          <w:szCs w:val="22"/>
        </w:rPr>
        <w:t xml:space="preserve"> wnoszę o:</w:t>
      </w:r>
    </w:p>
    <w:p w14:paraId="4E3C2797" w14:textId="4A8B2FDE" w:rsidR="00334A2F" w:rsidRDefault="00A967DD" w:rsidP="00E86EF8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A967DD">
        <w:rPr>
          <w:rFonts w:ascii="Open Sans Light" w:hAnsi="Open Sans Light" w:cs="Open Sans Light"/>
          <w:sz w:val="22"/>
          <w:szCs w:val="22"/>
        </w:rPr>
        <w:t xml:space="preserve">zasądzenie od pozwanego Skarbu Państwa -  </w:t>
      </w:r>
      <w:r w:rsidRPr="00A2736D">
        <w:rPr>
          <w:rFonts w:ascii="Open Sans Light" w:hAnsi="Open Sans Light" w:cs="Open Sans Light"/>
          <w:sz w:val="22"/>
          <w:szCs w:val="22"/>
        </w:rPr>
        <w:t xml:space="preserve">Sądu </w:t>
      </w:r>
      <w:r w:rsidR="00FF1CA2">
        <w:rPr>
          <w:rFonts w:ascii="Open Sans Light" w:hAnsi="Open Sans Light" w:cs="Open Sans Light"/>
          <w:sz w:val="22"/>
          <w:szCs w:val="22"/>
        </w:rPr>
        <w:t xml:space="preserve">Apelacyjnego </w:t>
      </w:r>
      <w:r w:rsidRPr="00A2736D">
        <w:rPr>
          <w:rFonts w:ascii="Open Sans Light" w:hAnsi="Open Sans Light" w:cs="Open Sans Light"/>
          <w:sz w:val="22"/>
          <w:szCs w:val="22"/>
        </w:rPr>
        <w:t>w Poznaniu</w:t>
      </w:r>
      <w:r w:rsidRPr="00A967DD">
        <w:rPr>
          <w:sz w:val="22"/>
          <w:szCs w:val="22"/>
        </w:rPr>
        <w:t xml:space="preserve"> </w:t>
      </w:r>
      <w:r w:rsidRPr="00A967DD">
        <w:rPr>
          <w:rFonts w:ascii="Open Sans Light" w:hAnsi="Open Sans Light" w:cs="Open Sans Light"/>
          <w:sz w:val="22"/>
          <w:szCs w:val="22"/>
        </w:rPr>
        <w:t xml:space="preserve">na rzecz powoda </w:t>
      </w:r>
      <w:r w:rsidRPr="004E39DC">
        <w:rPr>
          <w:rFonts w:ascii="Open Sans Light" w:hAnsi="Open Sans Light" w:cs="Open Sans Light"/>
          <w:b/>
          <w:bCs/>
          <w:sz w:val="22"/>
          <w:szCs w:val="22"/>
        </w:rPr>
        <w:t xml:space="preserve">kwoty </w:t>
      </w:r>
      <w:r w:rsidR="00C04862">
        <w:rPr>
          <w:rFonts w:ascii="Open Sans Light" w:hAnsi="Open Sans Light" w:cs="Open Sans Light"/>
          <w:b/>
          <w:bCs/>
          <w:sz w:val="22"/>
          <w:szCs w:val="22"/>
        </w:rPr>
        <w:t>221</w:t>
      </w:r>
      <w:r w:rsidR="00DF49C8" w:rsidRPr="004E39DC">
        <w:rPr>
          <w:rFonts w:ascii="Open Sans Light" w:hAnsi="Open Sans Light" w:cs="Open Sans Light"/>
          <w:b/>
          <w:bCs/>
          <w:sz w:val="22"/>
          <w:szCs w:val="22"/>
        </w:rPr>
        <w:t>,</w:t>
      </w:r>
      <w:r w:rsidR="00C04862">
        <w:rPr>
          <w:rFonts w:ascii="Open Sans Light" w:hAnsi="Open Sans Light" w:cs="Open Sans Light"/>
          <w:b/>
          <w:bCs/>
          <w:sz w:val="22"/>
          <w:szCs w:val="22"/>
        </w:rPr>
        <w:t>4</w:t>
      </w:r>
      <w:r w:rsidR="00DF49C8" w:rsidRPr="004E39DC">
        <w:rPr>
          <w:rFonts w:ascii="Open Sans Light" w:hAnsi="Open Sans Light" w:cs="Open Sans Light"/>
          <w:b/>
          <w:bCs/>
          <w:sz w:val="22"/>
          <w:szCs w:val="22"/>
        </w:rPr>
        <w:t>0</w:t>
      </w:r>
      <w:r w:rsidRPr="004E39DC">
        <w:rPr>
          <w:rFonts w:ascii="Open Sans Light" w:hAnsi="Open Sans Light" w:cs="Open Sans Light"/>
          <w:b/>
          <w:bCs/>
          <w:sz w:val="22"/>
          <w:szCs w:val="22"/>
        </w:rPr>
        <w:t xml:space="preserve"> złotych</w:t>
      </w:r>
      <w:r w:rsidRPr="00A967DD">
        <w:rPr>
          <w:rFonts w:ascii="Open Sans Light" w:hAnsi="Open Sans Light" w:cs="Open Sans Light"/>
          <w:sz w:val="22"/>
          <w:szCs w:val="22"/>
        </w:rPr>
        <w:t xml:space="preserve"> tytułem odszkodowania</w:t>
      </w:r>
      <w:r w:rsidR="00337537">
        <w:rPr>
          <w:rFonts w:ascii="Open Sans Light" w:hAnsi="Open Sans Light" w:cs="Open Sans Light"/>
          <w:sz w:val="22"/>
          <w:szCs w:val="22"/>
        </w:rPr>
        <w:t xml:space="preserve"> za </w:t>
      </w:r>
      <w:r w:rsidR="00334A2F">
        <w:rPr>
          <w:rFonts w:ascii="Open Sans Light" w:hAnsi="Open Sans Light" w:cs="Open Sans Light"/>
          <w:sz w:val="22"/>
          <w:szCs w:val="22"/>
        </w:rPr>
        <w:t xml:space="preserve">szkodę wyrządzoną </w:t>
      </w:r>
      <w:r w:rsidR="00334A2F" w:rsidRPr="00334A2F">
        <w:rPr>
          <w:rFonts w:ascii="Open Sans Light" w:hAnsi="Open Sans Light" w:cs="Open Sans Light"/>
          <w:sz w:val="22"/>
          <w:szCs w:val="22"/>
        </w:rPr>
        <w:t>przez wydanie prawomocnego orzeczenia na podstawie aktu normatywnego niezgodnego z Konstytucją</w:t>
      </w:r>
      <w:r w:rsidR="00811CCD">
        <w:rPr>
          <w:rFonts w:ascii="Open Sans Light" w:hAnsi="Open Sans Light" w:cs="Open Sans Light"/>
          <w:sz w:val="22"/>
          <w:szCs w:val="22"/>
        </w:rPr>
        <w:t xml:space="preserve"> wraz z odsetkami ustawowymi za opóźnienie od dnia </w:t>
      </w:r>
      <w:r w:rsidR="00815BF4">
        <w:rPr>
          <w:rFonts w:ascii="Open Sans Light" w:hAnsi="Open Sans Light" w:cs="Open Sans Light"/>
          <w:sz w:val="22"/>
          <w:szCs w:val="22"/>
        </w:rPr>
        <w:t>27 marca 2024 r. do dnia zapłaty;</w:t>
      </w:r>
    </w:p>
    <w:p w14:paraId="47D5BFA1" w14:textId="759345F3" w:rsidR="00815BF4" w:rsidRDefault="00815BF4" w:rsidP="00E86EF8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A967DD">
        <w:rPr>
          <w:rFonts w:ascii="Open Sans Light" w:hAnsi="Open Sans Light" w:cs="Open Sans Light"/>
          <w:sz w:val="22"/>
          <w:szCs w:val="22"/>
        </w:rPr>
        <w:t xml:space="preserve">zasądzenie od pozwanego Skarbu Państwa -  </w:t>
      </w:r>
      <w:r w:rsidRPr="00A2736D">
        <w:rPr>
          <w:rFonts w:ascii="Open Sans Light" w:hAnsi="Open Sans Light" w:cs="Open Sans Light"/>
          <w:sz w:val="22"/>
          <w:szCs w:val="22"/>
        </w:rPr>
        <w:t xml:space="preserve">Sądu </w:t>
      </w:r>
      <w:r>
        <w:rPr>
          <w:rFonts w:ascii="Open Sans Light" w:hAnsi="Open Sans Light" w:cs="Open Sans Light"/>
          <w:sz w:val="22"/>
          <w:szCs w:val="22"/>
        </w:rPr>
        <w:t xml:space="preserve">Apelacyjnego </w:t>
      </w:r>
      <w:r w:rsidRPr="00A2736D">
        <w:rPr>
          <w:rFonts w:ascii="Open Sans Light" w:hAnsi="Open Sans Light" w:cs="Open Sans Light"/>
          <w:sz w:val="22"/>
          <w:szCs w:val="22"/>
        </w:rPr>
        <w:t>w Poznaniu</w:t>
      </w:r>
      <w:r w:rsidRPr="00A967DD">
        <w:rPr>
          <w:sz w:val="22"/>
          <w:szCs w:val="22"/>
        </w:rPr>
        <w:t xml:space="preserve"> </w:t>
      </w:r>
      <w:r w:rsidRPr="00A967DD">
        <w:rPr>
          <w:rFonts w:ascii="Open Sans Light" w:hAnsi="Open Sans Light" w:cs="Open Sans Light"/>
          <w:sz w:val="22"/>
          <w:szCs w:val="22"/>
        </w:rPr>
        <w:t xml:space="preserve">na rzecz powoda </w:t>
      </w:r>
      <w:r w:rsidRPr="004E39DC">
        <w:rPr>
          <w:rFonts w:ascii="Open Sans Light" w:hAnsi="Open Sans Light" w:cs="Open Sans Light"/>
          <w:b/>
          <w:bCs/>
          <w:sz w:val="22"/>
          <w:szCs w:val="22"/>
        </w:rPr>
        <w:t xml:space="preserve">kwoty </w:t>
      </w:r>
      <w:r>
        <w:rPr>
          <w:rFonts w:ascii="Open Sans Light" w:hAnsi="Open Sans Light" w:cs="Open Sans Light"/>
          <w:b/>
          <w:bCs/>
          <w:sz w:val="22"/>
          <w:szCs w:val="22"/>
        </w:rPr>
        <w:t>221</w:t>
      </w:r>
      <w:r w:rsidRPr="004E39DC">
        <w:rPr>
          <w:rFonts w:ascii="Open Sans Light" w:hAnsi="Open Sans Light" w:cs="Open Sans Light"/>
          <w:b/>
          <w:bCs/>
          <w:sz w:val="22"/>
          <w:szCs w:val="22"/>
        </w:rPr>
        <w:t>,</w:t>
      </w:r>
      <w:r>
        <w:rPr>
          <w:rFonts w:ascii="Open Sans Light" w:hAnsi="Open Sans Light" w:cs="Open Sans Light"/>
          <w:b/>
          <w:bCs/>
          <w:sz w:val="22"/>
          <w:szCs w:val="22"/>
        </w:rPr>
        <w:t>4</w:t>
      </w:r>
      <w:r w:rsidRPr="004E39DC">
        <w:rPr>
          <w:rFonts w:ascii="Open Sans Light" w:hAnsi="Open Sans Light" w:cs="Open Sans Light"/>
          <w:b/>
          <w:bCs/>
          <w:sz w:val="22"/>
          <w:szCs w:val="22"/>
        </w:rPr>
        <w:t>0 złotych</w:t>
      </w:r>
      <w:r w:rsidRPr="00A967DD">
        <w:rPr>
          <w:rFonts w:ascii="Open Sans Light" w:hAnsi="Open Sans Light" w:cs="Open Sans Light"/>
          <w:sz w:val="22"/>
          <w:szCs w:val="22"/>
        </w:rPr>
        <w:t xml:space="preserve"> tytułem odszkodowania</w:t>
      </w:r>
      <w:r>
        <w:rPr>
          <w:rFonts w:ascii="Open Sans Light" w:hAnsi="Open Sans Light" w:cs="Open Sans Light"/>
          <w:sz w:val="22"/>
          <w:szCs w:val="22"/>
        </w:rPr>
        <w:t xml:space="preserve"> za szkodę wyrządzoną </w:t>
      </w:r>
      <w:r w:rsidRPr="00334A2F">
        <w:rPr>
          <w:rFonts w:ascii="Open Sans Light" w:hAnsi="Open Sans Light" w:cs="Open Sans Light"/>
          <w:sz w:val="22"/>
          <w:szCs w:val="22"/>
        </w:rPr>
        <w:t>przez wydanie prawomocnego orzeczenia na podstawie aktu normatywnego niezgodnego z Konstytucją</w:t>
      </w:r>
      <w:r>
        <w:rPr>
          <w:rFonts w:ascii="Open Sans Light" w:hAnsi="Open Sans Light" w:cs="Open Sans Light"/>
          <w:sz w:val="22"/>
          <w:szCs w:val="22"/>
        </w:rPr>
        <w:t xml:space="preserve"> wraz z odsetkami ustawowymi za opóźnienie od dnia </w:t>
      </w:r>
      <w:r w:rsidR="00B134F2">
        <w:rPr>
          <w:rFonts w:ascii="Open Sans Light" w:hAnsi="Open Sans Light" w:cs="Open Sans Light"/>
          <w:sz w:val="22"/>
          <w:szCs w:val="22"/>
        </w:rPr>
        <w:t>1</w:t>
      </w:r>
      <w:r w:rsidR="000D60F6">
        <w:rPr>
          <w:rFonts w:ascii="Open Sans Light" w:hAnsi="Open Sans Light" w:cs="Open Sans Light"/>
          <w:sz w:val="22"/>
          <w:szCs w:val="22"/>
        </w:rPr>
        <w:t>9</w:t>
      </w:r>
      <w:r w:rsidR="00B134F2">
        <w:rPr>
          <w:rFonts w:ascii="Open Sans Light" w:hAnsi="Open Sans Light" w:cs="Open Sans Light"/>
          <w:sz w:val="22"/>
          <w:szCs w:val="22"/>
        </w:rPr>
        <w:t xml:space="preserve"> kwietnia</w:t>
      </w:r>
      <w:r>
        <w:rPr>
          <w:rFonts w:ascii="Open Sans Light" w:hAnsi="Open Sans Light" w:cs="Open Sans Light"/>
          <w:sz w:val="22"/>
          <w:szCs w:val="22"/>
        </w:rPr>
        <w:t xml:space="preserve"> 2024 r. do dnia zapłaty;</w:t>
      </w:r>
    </w:p>
    <w:p w14:paraId="756D05C4" w14:textId="7245FF70" w:rsidR="00E86EF8" w:rsidRPr="00A967DD" w:rsidRDefault="00E86EF8" w:rsidP="00E86EF8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A967DD">
        <w:rPr>
          <w:rFonts w:ascii="Open Sans Light" w:hAnsi="Open Sans Light" w:cs="Open Sans Light"/>
          <w:sz w:val="22"/>
          <w:szCs w:val="22"/>
        </w:rPr>
        <w:t xml:space="preserve">zasądzenie od pozwanego na rzecz powoda </w:t>
      </w:r>
      <w:r w:rsidR="00250DDB">
        <w:rPr>
          <w:rFonts w:ascii="Open Sans Light" w:hAnsi="Open Sans Light" w:cs="Open Sans Light"/>
          <w:sz w:val="22"/>
          <w:szCs w:val="22"/>
        </w:rPr>
        <w:t>zwrotu kosztów procesu</w:t>
      </w:r>
      <w:r w:rsidR="00A97FEC">
        <w:rPr>
          <w:rFonts w:ascii="Open Sans Light" w:hAnsi="Open Sans Light" w:cs="Open Sans Light"/>
          <w:sz w:val="22"/>
          <w:szCs w:val="22"/>
        </w:rPr>
        <w:t>,</w:t>
      </w:r>
      <w:r w:rsidR="00250DDB">
        <w:rPr>
          <w:rFonts w:ascii="Open Sans Light" w:hAnsi="Open Sans Light" w:cs="Open Sans Light"/>
          <w:sz w:val="22"/>
          <w:szCs w:val="22"/>
        </w:rPr>
        <w:t xml:space="preserve"> wg norm przepisanych</w:t>
      </w:r>
      <w:r w:rsidR="00A97FEC">
        <w:rPr>
          <w:rFonts w:ascii="Open Sans Light" w:hAnsi="Open Sans Light" w:cs="Open Sans Light"/>
          <w:sz w:val="22"/>
          <w:szCs w:val="22"/>
        </w:rPr>
        <w:t>,</w:t>
      </w:r>
      <w:r w:rsidR="00E74914">
        <w:rPr>
          <w:rFonts w:ascii="Open Sans Light" w:hAnsi="Open Sans Light" w:cs="Open Sans Light"/>
          <w:sz w:val="22"/>
          <w:szCs w:val="22"/>
        </w:rPr>
        <w:t xml:space="preserve"> wraz z odsetkami, o których mowa w </w:t>
      </w:r>
      <w:r w:rsidR="00AD3859">
        <w:rPr>
          <w:rFonts w:ascii="Open Sans Light" w:hAnsi="Open Sans Light" w:cs="Open Sans Light"/>
          <w:sz w:val="22"/>
          <w:szCs w:val="22"/>
        </w:rPr>
        <w:t xml:space="preserve">art. 98 </w:t>
      </w:r>
      <w:r w:rsidR="00AD3859" w:rsidRPr="00AD3859">
        <w:rPr>
          <w:rFonts w:ascii="Open Sans Light" w:hAnsi="Open Sans Light" w:cs="Open Sans Light"/>
          <w:sz w:val="22"/>
          <w:szCs w:val="22"/>
        </w:rPr>
        <w:t>§ 1</w:t>
      </w:r>
      <w:r w:rsidR="00AD3859" w:rsidRPr="00AD3859">
        <w:rPr>
          <w:rFonts w:ascii="Open Sans Light" w:hAnsi="Open Sans Light" w:cs="Open Sans Light"/>
          <w:sz w:val="22"/>
          <w:szCs w:val="22"/>
          <w:vertAlign w:val="superscript"/>
        </w:rPr>
        <w:t>1</w:t>
      </w:r>
      <w:r w:rsidR="00AD3859">
        <w:rPr>
          <w:rFonts w:ascii="Open Sans Light" w:hAnsi="Open Sans Light" w:cs="Open Sans Light"/>
          <w:sz w:val="22"/>
          <w:szCs w:val="22"/>
        </w:rPr>
        <w:t xml:space="preserve"> k.p.c.;</w:t>
      </w:r>
    </w:p>
    <w:p w14:paraId="42179401" w14:textId="4AC57928" w:rsidR="00A967DD" w:rsidRPr="00A967DD" w:rsidRDefault="00A967DD" w:rsidP="00A967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A967DD">
        <w:rPr>
          <w:rFonts w:ascii="Open Sans Light" w:hAnsi="Open Sans Light" w:cs="Open Sans Light"/>
          <w:sz w:val="22"/>
          <w:szCs w:val="22"/>
        </w:rPr>
        <w:lastRenderedPageBreak/>
        <w:t>dopuszczenie i przeprowadzenie dowodu z dokumentów</w:t>
      </w:r>
      <w:r w:rsidR="00BF0D18">
        <w:rPr>
          <w:rFonts w:ascii="Open Sans Light" w:hAnsi="Open Sans Light" w:cs="Open Sans Light"/>
          <w:sz w:val="22"/>
          <w:szCs w:val="22"/>
        </w:rPr>
        <w:t xml:space="preserve"> </w:t>
      </w:r>
      <w:r w:rsidR="00BF0D18" w:rsidRPr="00C31764">
        <w:rPr>
          <w:rFonts w:ascii="Open Sans Light" w:hAnsi="Open Sans Light" w:cs="Open Sans Light"/>
          <w:sz w:val="22"/>
          <w:szCs w:val="22"/>
        </w:rPr>
        <w:t>zgromadzonych</w:t>
      </w:r>
      <w:r w:rsidR="00BF0D18">
        <w:rPr>
          <w:rFonts w:ascii="Open Sans Light" w:hAnsi="Open Sans Light" w:cs="Open Sans Light"/>
          <w:sz w:val="22"/>
          <w:szCs w:val="22"/>
        </w:rPr>
        <w:t xml:space="preserve"> </w:t>
      </w:r>
      <w:r w:rsidR="0026238F">
        <w:rPr>
          <w:rFonts w:ascii="Open Sans Light" w:hAnsi="Open Sans Light" w:cs="Open Sans Light"/>
          <w:sz w:val="22"/>
          <w:szCs w:val="22"/>
        </w:rPr>
        <w:t xml:space="preserve"> w aktach sprawy </w:t>
      </w:r>
      <w:r w:rsidR="00000DFF" w:rsidRPr="00000DFF">
        <w:rPr>
          <w:rFonts w:ascii="Open Sans Light" w:hAnsi="Open Sans Light" w:cs="Open Sans Light"/>
          <w:sz w:val="22"/>
          <w:szCs w:val="22"/>
        </w:rPr>
        <w:t xml:space="preserve">V </w:t>
      </w:r>
      <w:proofErr w:type="spellStart"/>
      <w:r w:rsidR="00000DFF" w:rsidRPr="00000DF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000DFF" w:rsidRPr="00000DFF">
        <w:rPr>
          <w:rFonts w:ascii="Open Sans Light" w:hAnsi="Open Sans Light" w:cs="Open Sans Light"/>
          <w:sz w:val="22"/>
          <w:szCs w:val="22"/>
        </w:rPr>
        <w:t xml:space="preserve"> 6955/20/</w:t>
      </w:r>
      <w:proofErr w:type="spellStart"/>
      <w:r w:rsidR="00000DFF" w:rsidRPr="00000DFF">
        <w:rPr>
          <w:rFonts w:ascii="Open Sans Light" w:hAnsi="Open Sans Light" w:cs="Open Sans Light"/>
          <w:sz w:val="22"/>
          <w:szCs w:val="22"/>
        </w:rPr>
        <w:t>pr</w:t>
      </w:r>
      <w:proofErr w:type="spellEnd"/>
      <w:r w:rsidR="00000DFF">
        <w:rPr>
          <w:rFonts w:ascii="Open Sans Light" w:hAnsi="Open Sans Light" w:cs="Open Sans Light"/>
          <w:sz w:val="22"/>
          <w:szCs w:val="22"/>
        </w:rPr>
        <w:t xml:space="preserve"> </w:t>
      </w:r>
      <w:r w:rsidR="00000DFF" w:rsidRPr="00000DFF">
        <w:rPr>
          <w:rFonts w:ascii="Open Sans Light" w:hAnsi="Open Sans Light" w:cs="Open Sans Light"/>
          <w:sz w:val="22"/>
          <w:szCs w:val="22"/>
        </w:rPr>
        <w:t>Sądu Okręgowego w Poznaniu</w:t>
      </w:r>
      <w:r w:rsidR="00000DFF">
        <w:rPr>
          <w:rFonts w:ascii="Open Sans Light" w:hAnsi="Open Sans Light" w:cs="Open Sans Light"/>
          <w:sz w:val="22"/>
          <w:szCs w:val="22"/>
        </w:rPr>
        <w:t>,</w:t>
      </w:r>
      <w:r w:rsidR="00A97FEC">
        <w:rPr>
          <w:rFonts w:ascii="Open Sans Light" w:hAnsi="Open Sans Light" w:cs="Open Sans Light"/>
          <w:sz w:val="22"/>
          <w:szCs w:val="22"/>
        </w:rPr>
        <w:t xml:space="preserve"> </w:t>
      </w:r>
      <w:r w:rsidR="0026238F">
        <w:rPr>
          <w:rFonts w:ascii="Open Sans Light" w:hAnsi="Open Sans Light" w:cs="Open Sans Light"/>
          <w:sz w:val="22"/>
          <w:szCs w:val="22"/>
        </w:rPr>
        <w:t>a w szczególności:</w:t>
      </w:r>
    </w:p>
    <w:p w14:paraId="1D95CC86" w14:textId="3BB42650" w:rsidR="00A967DD" w:rsidRPr="00DB2EF7" w:rsidRDefault="0078053E" w:rsidP="00A967DD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D4928">
        <w:rPr>
          <w:rFonts w:ascii="Open Sans Light" w:hAnsi="Open Sans Light" w:cs="Open Sans Light"/>
          <w:sz w:val="22"/>
          <w:szCs w:val="22"/>
        </w:rPr>
        <w:t xml:space="preserve">postanowienia Sądu Okręgowego w Poznaniu z dnia </w:t>
      </w:r>
      <w:r w:rsidR="0060096D">
        <w:rPr>
          <w:rFonts w:ascii="Open Sans Light" w:hAnsi="Open Sans Light" w:cs="Open Sans Light"/>
          <w:sz w:val="22"/>
          <w:szCs w:val="22"/>
        </w:rPr>
        <w:t>19.01.2021</w:t>
      </w:r>
      <w:r w:rsidRPr="002D4928">
        <w:rPr>
          <w:rFonts w:ascii="Open Sans Light" w:hAnsi="Open Sans Light" w:cs="Open Sans Light"/>
          <w:sz w:val="22"/>
          <w:szCs w:val="22"/>
        </w:rPr>
        <w:t xml:space="preserve"> r. (V </w:t>
      </w:r>
      <w:proofErr w:type="spellStart"/>
      <w:r w:rsidR="0060096D" w:rsidRPr="00000DF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60096D" w:rsidRPr="00000DFF">
        <w:rPr>
          <w:rFonts w:ascii="Open Sans Light" w:hAnsi="Open Sans Light" w:cs="Open Sans Light"/>
          <w:sz w:val="22"/>
          <w:szCs w:val="22"/>
        </w:rPr>
        <w:t xml:space="preserve"> 6955/20</w:t>
      </w:r>
      <w:r w:rsidRPr="002D4928">
        <w:rPr>
          <w:rFonts w:ascii="Open Sans Light" w:hAnsi="Open Sans Light" w:cs="Open Sans Light"/>
          <w:sz w:val="22"/>
          <w:szCs w:val="22"/>
        </w:rPr>
        <w:t xml:space="preserve">) celem wykazania faktu: </w:t>
      </w:r>
      <w:r w:rsidR="009A79A0" w:rsidRPr="00DB2EF7">
        <w:rPr>
          <w:rFonts w:ascii="Open Sans Light" w:hAnsi="Open Sans Light" w:cs="Open Sans Light"/>
          <w:sz w:val="22"/>
          <w:szCs w:val="22"/>
        </w:rPr>
        <w:t xml:space="preserve">zasądzenia za rzecz powoda kwoty </w:t>
      </w:r>
      <w:r w:rsidR="00A03B3D">
        <w:rPr>
          <w:rFonts w:ascii="Open Sans Light" w:hAnsi="Open Sans Light" w:cs="Open Sans Light"/>
          <w:sz w:val="22"/>
          <w:szCs w:val="22"/>
        </w:rPr>
        <w:t>221,40</w:t>
      </w:r>
      <w:r w:rsidR="009A79A0" w:rsidRPr="00DB2EF7">
        <w:rPr>
          <w:rFonts w:ascii="Open Sans Light" w:hAnsi="Open Sans Light" w:cs="Open Sans Light"/>
          <w:sz w:val="22"/>
          <w:szCs w:val="22"/>
        </w:rPr>
        <w:t xml:space="preserve"> zł tytułem wynagrodzenia za obronę z urzędu </w:t>
      </w:r>
      <w:r w:rsidR="00A03B3D">
        <w:rPr>
          <w:rFonts w:ascii="Open Sans Light" w:hAnsi="Open Sans Light" w:cs="Open Sans Light"/>
          <w:sz w:val="22"/>
          <w:szCs w:val="22"/>
        </w:rPr>
        <w:t>w I instancji</w:t>
      </w:r>
      <w:r w:rsidR="00A967DD" w:rsidRPr="00DB2EF7">
        <w:rPr>
          <w:rFonts w:ascii="Open Sans Light" w:hAnsi="Open Sans Light" w:cs="Open Sans Light"/>
          <w:sz w:val="22"/>
          <w:szCs w:val="22"/>
        </w:rPr>
        <w:t>;</w:t>
      </w:r>
    </w:p>
    <w:p w14:paraId="093EA110" w14:textId="785E0023" w:rsidR="004F5DB6" w:rsidRDefault="00DB2EF7" w:rsidP="004F5DB6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D4928">
        <w:rPr>
          <w:rFonts w:ascii="Open Sans Light" w:hAnsi="Open Sans Light" w:cs="Open Sans Light"/>
          <w:sz w:val="22"/>
          <w:szCs w:val="22"/>
        </w:rPr>
        <w:t xml:space="preserve">postanowienia Sądu </w:t>
      </w:r>
      <w:r w:rsidR="00404B7E">
        <w:rPr>
          <w:rFonts w:ascii="Open Sans Light" w:hAnsi="Open Sans Light" w:cs="Open Sans Light"/>
          <w:sz w:val="22"/>
          <w:szCs w:val="22"/>
        </w:rPr>
        <w:t>Apelacyjnego</w:t>
      </w:r>
      <w:r w:rsidRPr="002D4928">
        <w:rPr>
          <w:rFonts w:ascii="Open Sans Light" w:hAnsi="Open Sans Light" w:cs="Open Sans Light"/>
          <w:sz w:val="22"/>
          <w:szCs w:val="22"/>
        </w:rPr>
        <w:t xml:space="preserve"> w Poznaniu z dnia </w:t>
      </w:r>
      <w:r w:rsidR="00407F24">
        <w:rPr>
          <w:rFonts w:ascii="Open Sans Light" w:hAnsi="Open Sans Light" w:cs="Open Sans Light"/>
          <w:sz w:val="22"/>
          <w:szCs w:val="22"/>
        </w:rPr>
        <w:t>1</w:t>
      </w:r>
      <w:r w:rsidR="0084481E" w:rsidRPr="002D4928">
        <w:rPr>
          <w:rFonts w:ascii="Open Sans Light" w:hAnsi="Open Sans Light" w:cs="Open Sans Light"/>
          <w:sz w:val="22"/>
          <w:szCs w:val="22"/>
        </w:rPr>
        <w:t>7.0</w:t>
      </w:r>
      <w:r w:rsidR="00407F24">
        <w:rPr>
          <w:rFonts w:ascii="Open Sans Light" w:hAnsi="Open Sans Light" w:cs="Open Sans Light"/>
          <w:sz w:val="22"/>
          <w:szCs w:val="22"/>
        </w:rPr>
        <w:t>3</w:t>
      </w:r>
      <w:r w:rsidR="0084481E" w:rsidRPr="002D4928">
        <w:rPr>
          <w:rFonts w:ascii="Open Sans Light" w:hAnsi="Open Sans Light" w:cs="Open Sans Light"/>
          <w:sz w:val="22"/>
          <w:szCs w:val="22"/>
        </w:rPr>
        <w:t xml:space="preserve">.2021 r. (II </w:t>
      </w:r>
      <w:proofErr w:type="spellStart"/>
      <w:r w:rsidR="00942520">
        <w:rPr>
          <w:rFonts w:ascii="Open Sans Light" w:hAnsi="Open Sans Light" w:cs="Open Sans Light"/>
          <w:sz w:val="22"/>
          <w:szCs w:val="22"/>
        </w:rPr>
        <w:t>A</w:t>
      </w:r>
      <w:r w:rsidR="0084481E" w:rsidRPr="002D4928">
        <w:rPr>
          <w:rFonts w:ascii="Open Sans Light" w:hAnsi="Open Sans Light" w:cs="Open Sans Light"/>
          <w:sz w:val="22"/>
          <w:szCs w:val="22"/>
        </w:rPr>
        <w:t>Kz</w:t>
      </w:r>
      <w:proofErr w:type="spellEnd"/>
      <w:r w:rsidR="0084481E" w:rsidRPr="002D4928">
        <w:rPr>
          <w:rFonts w:ascii="Open Sans Light" w:hAnsi="Open Sans Light" w:cs="Open Sans Light"/>
          <w:sz w:val="22"/>
          <w:szCs w:val="22"/>
        </w:rPr>
        <w:t xml:space="preserve"> </w:t>
      </w:r>
      <w:r w:rsidR="00942520">
        <w:rPr>
          <w:rFonts w:ascii="Open Sans Light" w:hAnsi="Open Sans Light" w:cs="Open Sans Light"/>
          <w:sz w:val="22"/>
          <w:szCs w:val="22"/>
        </w:rPr>
        <w:t>195</w:t>
      </w:r>
      <w:r w:rsidR="0084481E" w:rsidRPr="002D4928">
        <w:rPr>
          <w:rFonts w:ascii="Open Sans Light" w:hAnsi="Open Sans Light" w:cs="Open Sans Light"/>
          <w:sz w:val="22"/>
          <w:szCs w:val="22"/>
        </w:rPr>
        <w:t>/21)</w:t>
      </w:r>
      <w:r w:rsidR="00EA419D" w:rsidRPr="002D4928">
        <w:rPr>
          <w:rFonts w:ascii="Open Sans Light" w:hAnsi="Open Sans Light" w:cs="Open Sans Light"/>
          <w:sz w:val="22"/>
          <w:szCs w:val="22"/>
        </w:rPr>
        <w:t xml:space="preserve"> celem wykazania faktu: </w:t>
      </w:r>
      <w:r w:rsidR="00D32A25" w:rsidRPr="00DB2EF7">
        <w:rPr>
          <w:rFonts w:ascii="Open Sans Light" w:hAnsi="Open Sans Light" w:cs="Open Sans Light"/>
          <w:sz w:val="22"/>
          <w:szCs w:val="22"/>
        </w:rPr>
        <w:t xml:space="preserve">zasądzenia za rzecz powoda kwoty </w:t>
      </w:r>
      <w:r w:rsidR="00D32A25">
        <w:rPr>
          <w:rFonts w:ascii="Open Sans Light" w:hAnsi="Open Sans Light" w:cs="Open Sans Light"/>
          <w:sz w:val="22"/>
          <w:szCs w:val="22"/>
        </w:rPr>
        <w:t>221,40</w:t>
      </w:r>
      <w:r w:rsidR="00D32A25" w:rsidRPr="00DB2EF7">
        <w:rPr>
          <w:rFonts w:ascii="Open Sans Light" w:hAnsi="Open Sans Light" w:cs="Open Sans Light"/>
          <w:sz w:val="22"/>
          <w:szCs w:val="22"/>
        </w:rPr>
        <w:t xml:space="preserve"> zł tytułem wynagrodzenia za obronę z urzędu </w:t>
      </w:r>
      <w:r w:rsidR="00D32A25">
        <w:rPr>
          <w:rFonts w:ascii="Open Sans Light" w:hAnsi="Open Sans Light" w:cs="Open Sans Light"/>
          <w:sz w:val="22"/>
          <w:szCs w:val="22"/>
        </w:rPr>
        <w:t>w II instancji</w:t>
      </w:r>
      <w:r w:rsidR="00D32A25" w:rsidRPr="00DB2EF7">
        <w:rPr>
          <w:rFonts w:ascii="Open Sans Light" w:hAnsi="Open Sans Light" w:cs="Open Sans Light"/>
          <w:sz w:val="22"/>
          <w:szCs w:val="22"/>
        </w:rPr>
        <w:t>;</w:t>
      </w:r>
    </w:p>
    <w:p w14:paraId="53A77725" w14:textId="4ABFD8D3" w:rsidR="0024261A" w:rsidRDefault="00404B7E" w:rsidP="0024261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D4928">
        <w:rPr>
          <w:rFonts w:ascii="Open Sans Light" w:hAnsi="Open Sans Light" w:cs="Open Sans Light"/>
          <w:sz w:val="22"/>
          <w:szCs w:val="22"/>
        </w:rPr>
        <w:t xml:space="preserve">postanowienia Sądu </w:t>
      </w:r>
      <w:r>
        <w:rPr>
          <w:rFonts w:ascii="Open Sans Light" w:hAnsi="Open Sans Light" w:cs="Open Sans Light"/>
          <w:sz w:val="22"/>
          <w:szCs w:val="22"/>
        </w:rPr>
        <w:t>Apelacyjnego</w:t>
      </w:r>
      <w:r w:rsidRPr="002D4928">
        <w:rPr>
          <w:rFonts w:ascii="Open Sans Light" w:hAnsi="Open Sans Light" w:cs="Open Sans Light"/>
          <w:sz w:val="22"/>
          <w:szCs w:val="22"/>
        </w:rPr>
        <w:t xml:space="preserve"> w Poznaniu z dnia </w:t>
      </w:r>
      <w:r w:rsidR="00332730">
        <w:rPr>
          <w:rFonts w:ascii="Open Sans Light" w:hAnsi="Open Sans Light" w:cs="Open Sans Light"/>
          <w:sz w:val="22"/>
          <w:szCs w:val="22"/>
        </w:rPr>
        <w:t>11.05</w:t>
      </w:r>
      <w:r w:rsidR="00856C75" w:rsidRPr="002D4928">
        <w:rPr>
          <w:rFonts w:ascii="Open Sans Light" w:hAnsi="Open Sans Light" w:cs="Open Sans Light"/>
          <w:sz w:val="22"/>
          <w:szCs w:val="22"/>
        </w:rPr>
        <w:t xml:space="preserve">.2021 r. (II </w:t>
      </w:r>
      <w:proofErr w:type="spellStart"/>
      <w:r w:rsidR="00856C75">
        <w:rPr>
          <w:rFonts w:ascii="Open Sans Light" w:hAnsi="Open Sans Light" w:cs="Open Sans Light"/>
          <w:sz w:val="22"/>
          <w:szCs w:val="22"/>
        </w:rPr>
        <w:t>A</w:t>
      </w:r>
      <w:r w:rsidR="00856C75" w:rsidRPr="002D4928">
        <w:rPr>
          <w:rFonts w:ascii="Open Sans Light" w:hAnsi="Open Sans Light" w:cs="Open Sans Light"/>
          <w:sz w:val="22"/>
          <w:szCs w:val="22"/>
        </w:rPr>
        <w:t>Kz</w:t>
      </w:r>
      <w:proofErr w:type="spellEnd"/>
      <w:r w:rsidR="00856C75" w:rsidRPr="002D4928">
        <w:rPr>
          <w:rFonts w:ascii="Open Sans Light" w:hAnsi="Open Sans Light" w:cs="Open Sans Light"/>
          <w:sz w:val="22"/>
          <w:szCs w:val="22"/>
        </w:rPr>
        <w:t xml:space="preserve"> </w:t>
      </w:r>
      <w:r w:rsidR="00332730">
        <w:rPr>
          <w:rFonts w:ascii="Open Sans Light" w:hAnsi="Open Sans Light" w:cs="Open Sans Light"/>
          <w:sz w:val="22"/>
          <w:szCs w:val="22"/>
        </w:rPr>
        <w:t>365</w:t>
      </w:r>
      <w:r w:rsidR="00856C75" w:rsidRPr="002D4928">
        <w:rPr>
          <w:rFonts w:ascii="Open Sans Light" w:hAnsi="Open Sans Light" w:cs="Open Sans Light"/>
          <w:sz w:val="22"/>
          <w:szCs w:val="22"/>
        </w:rPr>
        <w:t>/21)</w:t>
      </w:r>
      <w:r w:rsidRPr="002D4928">
        <w:rPr>
          <w:rFonts w:ascii="Open Sans Light" w:hAnsi="Open Sans Light" w:cs="Open Sans Light"/>
          <w:sz w:val="22"/>
          <w:szCs w:val="22"/>
        </w:rPr>
        <w:t xml:space="preserve"> celem wykazania faktu: nieuwzględnienia zażalenia powoda na rozstrzygnięcie </w:t>
      </w:r>
      <w:r>
        <w:rPr>
          <w:rFonts w:ascii="Open Sans Light" w:hAnsi="Open Sans Light" w:cs="Open Sans Light"/>
          <w:sz w:val="22"/>
          <w:szCs w:val="22"/>
        </w:rPr>
        <w:br/>
      </w:r>
      <w:r w:rsidRPr="002D4928">
        <w:rPr>
          <w:rFonts w:ascii="Open Sans Light" w:hAnsi="Open Sans Light" w:cs="Open Sans Light"/>
          <w:sz w:val="22"/>
          <w:szCs w:val="22"/>
        </w:rPr>
        <w:t>w przedmiocie wynagrodzenia za obronę z urzędu</w:t>
      </w:r>
      <w:r w:rsidR="00D32A25">
        <w:rPr>
          <w:rFonts w:ascii="Open Sans Light" w:hAnsi="Open Sans Light" w:cs="Open Sans Light"/>
          <w:sz w:val="22"/>
          <w:szCs w:val="22"/>
        </w:rPr>
        <w:t xml:space="preserve"> w II instancji</w:t>
      </w:r>
      <w:r w:rsidR="00BF0D18">
        <w:rPr>
          <w:rFonts w:ascii="Open Sans Light" w:hAnsi="Open Sans Light" w:cs="Open Sans Light"/>
          <w:sz w:val="22"/>
          <w:szCs w:val="22"/>
        </w:rPr>
        <w:t>,</w:t>
      </w:r>
    </w:p>
    <w:p w14:paraId="00557721" w14:textId="230593A8" w:rsidR="00A967DD" w:rsidRPr="0024261A" w:rsidRDefault="008351D1" w:rsidP="00A967DD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w</w:t>
      </w:r>
      <w:r w:rsidRPr="008351D1">
        <w:rPr>
          <w:rFonts w:ascii="Open Sans Light" w:hAnsi="Open Sans Light" w:cs="Open Sans Light"/>
          <w:sz w:val="22"/>
          <w:szCs w:val="22"/>
        </w:rPr>
        <w:t>yrok</w:t>
      </w:r>
      <w:r w:rsidR="00321B42">
        <w:rPr>
          <w:rFonts w:ascii="Open Sans Light" w:hAnsi="Open Sans Light" w:cs="Open Sans Light"/>
          <w:sz w:val="22"/>
          <w:szCs w:val="22"/>
        </w:rPr>
        <w:t>u</w:t>
      </w:r>
      <w:r w:rsidRPr="008351D1">
        <w:rPr>
          <w:rFonts w:ascii="Open Sans Light" w:hAnsi="Open Sans Light" w:cs="Open Sans Light"/>
          <w:sz w:val="22"/>
          <w:szCs w:val="22"/>
        </w:rPr>
        <w:t xml:space="preserve"> Trybunał</w:t>
      </w:r>
      <w:r>
        <w:rPr>
          <w:rFonts w:ascii="Open Sans Light" w:hAnsi="Open Sans Light" w:cs="Open Sans Light"/>
          <w:sz w:val="22"/>
          <w:szCs w:val="22"/>
        </w:rPr>
        <w:t>u</w:t>
      </w:r>
      <w:r w:rsidRPr="008351D1">
        <w:rPr>
          <w:rFonts w:ascii="Open Sans Light" w:hAnsi="Open Sans Light" w:cs="Open Sans Light"/>
          <w:sz w:val="22"/>
          <w:szCs w:val="22"/>
        </w:rPr>
        <w:t xml:space="preserve"> Konstytucyjn</w:t>
      </w:r>
      <w:r>
        <w:rPr>
          <w:rFonts w:ascii="Open Sans Light" w:hAnsi="Open Sans Light" w:cs="Open Sans Light"/>
          <w:sz w:val="22"/>
          <w:szCs w:val="22"/>
        </w:rPr>
        <w:t>ego</w:t>
      </w:r>
      <w:r w:rsidRPr="008351D1">
        <w:rPr>
          <w:rFonts w:ascii="Open Sans Light" w:hAnsi="Open Sans Light" w:cs="Open Sans Light"/>
          <w:sz w:val="22"/>
          <w:szCs w:val="22"/>
        </w:rPr>
        <w:t xml:space="preserve"> z dnia 27 lutego 2024 roku (SK 90/22)</w:t>
      </w:r>
      <w:r>
        <w:rPr>
          <w:rFonts w:ascii="Open Sans Light" w:hAnsi="Open Sans Light" w:cs="Open Sans Light"/>
          <w:sz w:val="22"/>
          <w:szCs w:val="22"/>
        </w:rPr>
        <w:t>,</w:t>
      </w:r>
      <w:r w:rsidRPr="008351D1">
        <w:rPr>
          <w:rFonts w:ascii="Open Sans Light" w:hAnsi="Open Sans Light" w:cs="Open Sans Light"/>
          <w:sz w:val="22"/>
          <w:szCs w:val="22"/>
        </w:rPr>
        <w:t xml:space="preserve"> </w:t>
      </w:r>
      <w:r w:rsidRPr="0024261A">
        <w:rPr>
          <w:rFonts w:ascii="Open Sans Light" w:hAnsi="Open Sans Light" w:cs="Open Sans Light"/>
          <w:sz w:val="22"/>
          <w:szCs w:val="22"/>
        </w:rPr>
        <w:t>celem wykazania faktu</w:t>
      </w:r>
      <w:r>
        <w:rPr>
          <w:rFonts w:ascii="Open Sans Light" w:hAnsi="Open Sans Light" w:cs="Open Sans Light"/>
          <w:sz w:val="22"/>
          <w:szCs w:val="22"/>
        </w:rPr>
        <w:t>: uznania</w:t>
      </w:r>
      <w:r w:rsidRPr="008351D1">
        <w:rPr>
          <w:rFonts w:ascii="Open Sans Light" w:hAnsi="Open Sans Light" w:cs="Open Sans Light"/>
          <w:sz w:val="22"/>
          <w:szCs w:val="22"/>
        </w:rPr>
        <w:t xml:space="preserve"> że § 2 pkt 1 w związku z § 4 ust. 1 rozporządzenia Ministra Sprawiedliwości z dnia 3 października 2016 r. w sprawie ponoszenia przez Skarb Państwa kosztów nieopłaconej pomocy prawnej udzielonej przez adwokata </w:t>
      </w:r>
      <w:r w:rsidR="00A66631">
        <w:rPr>
          <w:rFonts w:ascii="Open Sans Light" w:hAnsi="Open Sans Light" w:cs="Open Sans Light"/>
          <w:sz w:val="22"/>
          <w:szCs w:val="22"/>
        </w:rPr>
        <w:br/>
      </w:r>
      <w:r w:rsidRPr="008351D1">
        <w:rPr>
          <w:rFonts w:ascii="Open Sans Light" w:hAnsi="Open Sans Light" w:cs="Open Sans Light"/>
          <w:sz w:val="22"/>
          <w:szCs w:val="22"/>
        </w:rPr>
        <w:t xml:space="preserve">z urzędu (Dz. U. z 2023 r. poz. 2631) jest niezgodny z art. 64 ust. 2 w związku </w:t>
      </w:r>
      <w:r w:rsidR="00A66631">
        <w:rPr>
          <w:rFonts w:ascii="Open Sans Light" w:hAnsi="Open Sans Light" w:cs="Open Sans Light"/>
          <w:sz w:val="22"/>
          <w:szCs w:val="22"/>
        </w:rPr>
        <w:br/>
      </w:r>
      <w:r w:rsidRPr="008351D1">
        <w:rPr>
          <w:rFonts w:ascii="Open Sans Light" w:hAnsi="Open Sans Light" w:cs="Open Sans Light"/>
          <w:sz w:val="22"/>
          <w:szCs w:val="22"/>
        </w:rPr>
        <w:t>z art. 31 ust. 3, art. 32 ust. 1 zdanie drugie i art. 92 ust. 1 zdanie pierwsze Konstytucji Rzeczypospolitej Polskiej</w:t>
      </w:r>
      <w:r w:rsidR="00A967DD" w:rsidRPr="0024261A">
        <w:rPr>
          <w:rFonts w:ascii="Open Sans Light" w:hAnsi="Open Sans Light" w:cs="Open Sans Light"/>
          <w:sz w:val="22"/>
          <w:szCs w:val="22"/>
        </w:rPr>
        <w:t>,</w:t>
      </w:r>
    </w:p>
    <w:p w14:paraId="69C7CB1B" w14:textId="3CD60040" w:rsidR="00A967DD" w:rsidRDefault="00CD379A" w:rsidP="00A967DD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wniosku powoda z dnia 26</w:t>
      </w:r>
      <w:r w:rsidR="00205674">
        <w:rPr>
          <w:rFonts w:ascii="Open Sans Light" w:hAnsi="Open Sans Light" w:cs="Open Sans Light"/>
          <w:sz w:val="22"/>
          <w:szCs w:val="22"/>
        </w:rPr>
        <w:t>.03.</w:t>
      </w:r>
      <w:r>
        <w:rPr>
          <w:rFonts w:ascii="Open Sans Light" w:hAnsi="Open Sans Light" w:cs="Open Sans Light"/>
          <w:sz w:val="22"/>
          <w:szCs w:val="22"/>
        </w:rPr>
        <w:t xml:space="preserve">2024 r., </w:t>
      </w:r>
      <w:r w:rsidRPr="0024261A">
        <w:rPr>
          <w:rFonts w:ascii="Open Sans Light" w:hAnsi="Open Sans Light" w:cs="Open Sans Light"/>
          <w:sz w:val="22"/>
          <w:szCs w:val="22"/>
        </w:rPr>
        <w:t>celem wykazania faktu</w:t>
      </w:r>
      <w:r>
        <w:rPr>
          <w:rFonts w:ascii="Open Sans Light" w:hAnsi="Open Sans Light" w:cs="Open Sans Light"/>
          <w:sz w:val="22"/>
          <w:szCs w:val="22"/>
        </w:rPr>
        <w:t xml:space="preserve">: </w:t>
      </w:r>
      <w:r w:rsidR="00B22A2B">
        <w:rPr>
          <w:rFonts w:ascii="Open Sans Light" w:hAnsi="Open Sans Light" w:cs="Open Sans Light"/>
          <w:sz w:val="22"/>
          <w:szCs w:val="22"/>
        </w:rPr>
        <w:t xml:space="preserve">złożenia </w:t>
      </w:r>
      <w:r w:rsidR="009676B3">
        <w:rPr>
          <w:rFonts w:ascii="Open Sans Light" w:hAnsi="Open Sans Light" w:cs="Open Sans Light"/>
          <w:sz w:val="22"/>
          <w:szCs w:val="22"/>
        </w:rPr>
        <w:t xml:space="preserve">przez powoda </w:t>
      </w:r>
      <w:r w:rsidR="00B22A2B">
        <w:rPr>
          <w:rFonts w:ascii="Open Sans Light" w:hAnsi="Open Sans Light" w:cs="Open Sans Light"/>
          <w:sz w:val="22"/>
          <w:szCs w:val="22"/>
        </w:rPr>
        <w:t>wniosku o</w:t>
      </w:r>
      <w:r w:rsidR="00B22A2B" w:rsidRPr="00CD54E9">
        <w:rPr>
          <w:rFonts w:ascii="Open Sans Light" w:hAnsi="Open Sans Light" w:cs="Open Sans Light"/>
          <w:sz w:val="22"/>
          <w:szCs w:val="22"/>
        </w:rPr>
        <w:t xml:space="preserve"> uzupełnienie rozstrzygnięcia o kosztach zawartego </w:t>
      </w:r>
      <w:r w:rsidR="00D81C1A" w:rsidRPr="002D4928">
        <w:rPr>
          <w:rFonts w:ascii="Open Sans Light" w:hAnsi="Open Sans Light" w:cs="Open Sans Light"/>
          <w:sz w:val="22"/>
          <w:szCs w:val="22"/>
        </w:rPr>
        <w:t xml:space="preserve">Sądu Okręgowego w Poznaniu z dnia </w:t>
      </w:r>
      <w:r w:rsidR="00D81C1A">
        <w:rPr>
          <w:rFonts w:ascii="Open Sans Light" w:hAnsi="Open Sans Light" w:cs="Open Sans Light"/>
          <w:sz w:val="22"/>
          <w:szCs w:val="22"/>
        </w:rPr>
        <w:t>19.01.2021</w:t>
      </w:r>
      <w:r w:rsidR="00D81C1A" w:rsidRPr="002D4928">
        <w:rPr>
          <w:rFonts w:ascii="Open Sans Light" w:hAnsi="Open Sans Light" w:cs="Open Sans Light"/>
          <w:sz w:val="22"/>
          <w:szCs w:val="22"/>
        </w:rPr>
        <w:t xml:space="preserve"> r. (V </w:t>
      </w:r>
      <w:proofErr w:type="spellStart"/>
      <w:r w:rsidR="00D81C1A" w:rsidRPr="00000DF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D81C1A" w:rsidRPr="00000DFF">
        <w:rPr>
          <w:rFonts w:ascii="Open Sans Light" w:hAnsi="Open Sans Light" w:cs="Open Sans Light"/>
          <w:sz w:val="22"/>
          <w:szCs w:val="22"/>
        </w:rPr>
        <w:t xml:space="preserve"> 6955/20</w:t>
      </w:r>
      <w:r w:rsidR="00D81C1A" w:rsidRPr="002D4928">
        <w:rPr>
          <w:rFonts w:ascii="Open Sans Light" w:hAnsi="Open Sans Light" w:cs="Open Sans Light"/>
          <w:sz w:val="22"/>
          <w:szCs w:val="22"/>
        </w:rPr>
        <w:t>)</w:t>
      </w:r>
      <w:r w:rsidR="00D81C1A">
        <w:rPr>
          <w:rFonts w:ascii="Open Sans Light" w:hAnsi="Open Sans Light" w:cs="Open Sans Light"/>
          <w:sz w:val="22"/>
          <w:szCs w:val="22"/>
        </w:rPr>
        <w:t xml:space="preserve"> </w:t>
      </w:r>
      <w:r w:rsidR="00B22A2B">
        <w:rPr>
          <w:rFonts w:ascii="Open Sans Light" w:hAnsi="Open Sans Light" w:cs="Open Sans Light"/>
          <w:sz w:val="22"/>
          <w:szCs w:val="22"/>
        </w:rPr>
        <w:t xml:space="preserve">w związku </w:t>
      </w:r>
      <w:r w:rsidR="00D81C1A">
        <w:rPr>
          <w:rFonts w:ascii="Open Sans Light" w:hAnsi="Open Sans Light" w:cs="Open Sans Light"/>
          <w:sz w:val="22"/>
          <w:szCs w:val="22"/>
        </w:rPr>
        <w:br/>
      </w:r>
      <w:r w:rsidR="00B22A2B">
        <w:rPr>
          <w:rFonts w:ascii="Open Sans Light" w:hAnsi="Open Sans Light" w:cs="Open Sans Light"/>
          <w:sz w:val="22"/>
          <w:szCs w:val="22"/>
        </w:rPr>
        <w:t>z w</w:t>
      </w:r>
      <w:r w:rsidR="00B22A2B" w:rsidRPr="00BF0D18">
        <w:rPr>
          <w:rFonts w:ascii="Open Sans Light" w:hAnsi="Open Sans Light" w:cs="Open Sans Light"/>
          <w:sz w:val="22"/>
          <w:szCs w:val="22"/>
        </w:rPr>
        <w:t>yrokiem</w:t>
      </w:r>
      <w:r w:rsidR="00B22A2B">
        <w:rPr>
          <w:rFonts w:ascii="Open Sans Light" w:hAnsi="Open Sans Light" w:cs="Open Sans Light"/>
          <w:sz w:val="22"/>
          <w:szCs w:val="22"/>
        </w:rPr>
        <w:t xml:space="preserve"> TK</w:t>
      </w:r>
      <w:r w:rsidR="00B22A2B" w:rsidRPr="00BF0D18">
        <w:rPr>
          <w:rFonts w:ascii="Open Sans Light" w:hAnsi="Open Sans Light" w:cs="Open Sans Light"/>
          <w:sz w:val="22"/>
          <w:szCs w:val="22"/>
        </w:rPr>
        <w:t xml:space="preserve"> z dnia 20 grudnia 2022 roku (SK 78/21)</w:t>
      </w:r>
      <w:r w:rsidR="00B22A2B">
        <w:rPr>
          <w:rFonts w:ascii="Open Sans Light" w:hAnsi="Open Sans Light" w:cs="Open Sans Light"/>
          <w:sz w:val="22"/>
          <w:szCs w:val="22"/>
        </w:rPr>
        <w:t>,</w:t>
      </w:r>
      <w:r w:rsidR="009676B3">
        <w:rPr>
          <w:rFonts w:ascii="Open Sans Light" w:hAnsi="Open Sans Light" w:cs="Open Sans Light"/>
          <w:sz w:val="22"/>
          <w:szCs w:val="22"/>
        </w:rPr>
        <w:t xml:space="preserve"> a nadto faktu wezwania pozwanego do zapłaty i </w:t>
      </w:r>
      <w:r w:rsidR="00621FF6">
        <w:rPr>
          <w:rFonts w:ascii="Open Sans Light" w:hAnsi="Open Sans Light" w:cs="Open Sans Light"/>
          <w:sz w:val="22"/>
          <w:szCs w:val="22"/>
        </w:rPr>
        <w:t>terminu wymagalności roszczenia powoda</w:t>
      </w:r>
      <w:r w:rsidR="00D81C1A">
        <w:rPr>
          <w:rFonts w:ascii="Open Sans Light" w:hAnsi="Open Sans Light" w:cs="Open Sans Light"/>
          <w:sz w:val="22"/>
          <w:szCs w:val="22"/>
        </w:rPr>
        <w:t xml:space="preserve"> z punktu 1 pozwu</w:t>
      </w:r>
      <w:r w:rsidR="00621FF6">
        <w:rPr>
          <w:rFonts w:ascii="Open Sans Light" w:hAnsi="Open Sans Light" w:cs="Open Sans Light"/>
          <w:sz w:val="22"/>
          <w:szCs w:val="22"/>
        </w:rPr>
        <w:t>,</w:t>
      </w:r>
    </w:p>
    <w:p w14:paraId="14697963" w14:textId="10E8BC58" w:rsidR="00DA3217" w:rsidRPr="00DB2EF7" w:rsidRDefault="00DA3217" w:rsidP="00DA321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D4928">
        <w:rPr>
          <w:rFonts w:ascii="Open Sans Light" w:hAnsi="Open Sans Light" w:cs="Open Sans Light"/>
          <w:sz w:val="22"/>
          <w:szCs w:val="22"/>
        </w:rPr>
        <w:t xml:space="preserve">postanowienia Sądu Okręgowego w Poznaniu z dnia </w:t>
      </w:r>
      <w:r w:rsidR="000A0652">
        <w:rPr>
          <w:rFonts w:ascii="Open Sans Light" w:hAnsi="Open Sans Light" w:cs="Open Sans Light"/>
          <w:sz w:val="22"/>
          <w:szCs w:val="22"/>
        </w:rPr>
        <w:t>6.05</w:t>
      </w:r>
      <w:r>
        <w:rPr>
          <w:rFonts w:ascii="Open Sans Light" w:hAnsi="Open Sans Light" w:cs="Open Sans Light"/>
          <w:sz w:val="22"/>
          <w:szCs w:val="22"/>
        </w:rPr>
        <w:t>.202</w:t>
      </w:r>
      <w:r w:rsidR="000A0652">
        <w:rPr>
          <w:rFonts w:ascii="Open Sans Light" w:hAnsi="Open Sans Light" w:cs="Open Sans Light"/>
          <w:sz w:val="22"/>
          <w:szCs w:val="22"/>
        </w:rPr>
        <w:t>4</w:t>
      </w:r>
      <w:r w:rsidRPr="002D4928">
        <w:rPr>
          <w:rFonts w:ascii="Open Sans Light" w:hAnsi="Open Sans Light" w:cs="Open Sans Light"/>
          <w:sz w:val="22"/>
          <w:szCs w:val="22"/>
        </w:rPr>
        <w:t xml:space="preserve"> r. (V </w:t>
      </w:r>
      <w:proofErr w:type="spellStart"/>
      <w:r w:rsidRPr="00000DF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Pr="00000DFF">
        <w:rPr>
          <w:rFonts w:ascii="Open Sans Light" w:hAnsi="Open Sans Light" w:cs="Open Sans Light"/>
          <w:sz w:val="22"/>
          <w:szCs w:val="22"/>
        </w:rPr>
        <w:t xml:space="preserve"> </w:t>
      </w:r>
      <w:r w:rsidR="00971CCE">
        <w:rPr>
          <w:rFonts w:ascii="Open Sans Light" w:hAnsi="Open Sans Light" w:cs="Open Sans Light"/>
          <w:sz w:val="22"/>
          <w:szCs w:val="22"/>
        </w:rPr>
        <w:t>1888/24</w:t>
      </w:r>
      <w:r w:rsidRPr="002D4928">
        <w:rPr>
          <w:rFonts w:ascii="Open Sans Light" w:hAnsi="Open Sans Light" w:cs="Open Sans Light"/>
          <w:sz w:val="22"/>
          <w:szCs w:val="22"/>
        </w:rPr>
        <w:t xml:space="preserve">) celem wykazania faktu: </w:t>
      </w:r>
      <w:r w:rsidR="00810BBF">
        <w:rPr>
          <w:rFonts w:ascii="Open Sans Light" w:hAnsi="Open Sans Light" w:cs="Open Sans Light"/>
          <w:sz w:val="22"/>
          <w:szCs w:val="22"/>
        </w:rPr>
        <w:t>nieuwzględnieni</w:t>
      </w:r>
      <w:r w:rsidR="00205674">
        <w:rPr>
          <w:rFonts w:ascii="Open Sans Light" w:hAnsi="Open Sans Light" w:cs="Open Sans Light"/>
          <w:sz w:val="22"/>
          <w:szCs w:val="22"/>
        </w:rPr>
        <w:t>a</w:t>
      </w:r>
      <w:r w:rsidR="00810BBF">
        <w:rPr>
          <w:rFonts w:ascii="Open Sans Light" w:hAnsi="Open Sans Light" w:cs="Open Sans Light"/>
          <w:sz w:val="22"/>
          <w:szCs w:val="22"/>
        </w:rPr>
        <w:t xml:space="preserve"> wniosku powoda</w:t>
      </w:r>
      <w:r w:rsidR="00205674" w:rsidRPr="00205674">
        <w:rPr>
          <w:rFonts w:ascii="Open Sans Light" w:hAnsi="Open Sans Light" w:cs="Open Sans Light"/>
          <w:sz w:val="22"/>
          <w:szCs w:val="22"/>
        </w:rPr>
        <w:t xml:space="preserve"> </w:t>
      </w:r>
      <w:r w:rsidR="00205674">
        <w:rPr>
          <w:rFonts w:ascii="Open Sans Light" w:hAnsi="Open Sans Light" w:cs="Open Sans Light"/>
          <w:sz w:val="22"/>
          <w:szCs w:val="22"/>
        </w:rPr>
        <w:t>z dnia 26.03.2024 r.</w:t>
      </w:r>
      <w:r w:rsidRPr="00DB2EF7">
        <w:rPr>
          <w:rFonts w:ascii="Open Sans Light" w:hAnsi="Open Sans Light" w:cs="Open Sans Light"/>
          <w:sz w:val="22"/>
          <w:szCs w:val="22"/>
        </w:rPr>
        <w:t>;</w:t>
      </w:r>
    </w:p>
    <w:p w14:paraId="4D0B3A71" w14:textId="74EB0DF2" w:rsidR="004C51D4" w:rsidRDefault="004C51D4" w:rsidP="00B22A2B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zażalenia powoda z dnia </w:t>
      </w:r>
      <w:r w:rsidR="00635795">
        <w:rPr>
          <w:rFonts w:ascii="Open Sans Light" w:hAnsi="Open Sans Light" w:cs="Open Sans Light"/>
          <w:sz w:val="22"/>
          <w:szCs w:val="22"/>
        </w:rPr>
        <w:t>14.05.</w:t>
      </w:r>
      <w:r w:rsidR="00DA4B97">
        <w:rPr>
          <w:rFonts w:ascii="Open Sans Light" w:hAnsi="Open Sans Light" w:cs="Open Sans Light"/>
          <w:sz w:val="22"/>
          <w:szCs w:val="22"/>
        </w:rPr>
        <w:t xml:space="preserve">2024 r. celem wykazania faktu: zaskarżenia postanowienia </w:t>
      </w:r>
      <w:r w:rsidR="00635795" w:rsidRPr="002D4928">
        <w:rPr>
          <w:rFonts w:ascii="Open Sans Light" w:hAnsi="Open Sans Light" w:cs="Open Sans Light"/>
          <w:sz w:val="22"/>
          <w:szCs w:val="22"/>
        </w:rPr>
        <w:t xml:space="preserve">Sądu Okręgowego w Poznaniu z dnia </w:t>
      </w:r>
      <w:r w:rsidR="00635795">
        <w:rPr>
          <w:rFonts w:ascii="Open Sans Light" w:hAnsi="Open Sans Light" w:cs="Open Sans Light"/>
          <w:sz w:val="22"/>
          <w:szCs w:val="22"/>
        </w:rPr>
        <w:t>6.05.2024</w:t>
      </w:r>
      <w:r w:rsidR="00635795" w:rsidRPr="002D4928">
        <w:rPr>
          <w:rFonts w:ascii="Open Sans Light" w:hAnsi="Open Sans Light" w:cs="Open Sans Light"/>
          <w:sz w:val="22"/>
          <w:szCs w:val="22"/>
        </w:rPr>
        <w:t xml:space="preserve"> r. (V </w:t>
      </w:r>
      <w:proofErr w:type="spellStart"/>
      <w:r w:rsidR="00635795" w:rsidRPr="00000DF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635795" w:rsidRPr="00000DFF">
        <w:rPr>
          <w:rFonts w:ascii="Open Sans Light" w:hAnsi="Open Sans Light" w:cs="Open Sans Light"/>
          <w:sz w:val="22"/>
          <w:szCs w:val="22"/>
        </w:rPr>
        <w:t xml:space="preserve"> </w:t>
      </w:r>
      <w:r w:rsidR="00635795">
        <w:rPr>
          <w:rFonts w:ascii="Open Sans Light" w:hAnsi="Open Sans Light" w:cs="Open Sans Light"/>
          <w:sz w:val="22"/>
          <w:szCs w:val="22"/>
        </w:rPr>
        <w:t>1888/24</w:t>
      </w:r>
      <w:r w:rsidR="00635795" w:rsidRPr="002D4928">
        <w:rPr>
          <w:rFonts w:ascii="Open Sans Light" w:hAnsi="Open Sans Light" w:cs="Open Sans Light"/>
          <w:sz w:val="22"/>
          <w:szCs w:val="22"/>
        </w:rPr>
        <w:t>)</w:t>
      </w:r>
      <w:r w:rsidR="00DA4B97">
        <w:rPr>
          <w:rFonts w:ascii="Open Sans Light" w:hAnsi="Open Sans Light" w:cs="Open Sans Light"/>
          <w:sz w:val="22"/>
          <w:szCs w:val="22"/>
        </w:rPr>
        <w:t>,</w:t>
      </w:r>
    </w:p>
    <w:p w14:paraId="7BE0D0DA" w14:textId="15A7BA24" w:rsidR="00A967DD" w:rsidRDefault="00B22A2B" w:rsidP="00B22A2B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4261A">
        <w:rPr>
          <w:rFonts w:ascii="Open Sans Light" w:hAnsi="Open Sans Light" w:cs="Open Sans Light"/>
          <w:sz w:val="22"/>
          <w:szCs w:val="22"/>
        </w:rPr>
        <w:t xml:space="preserve">postanowienia Sądu </w:t>
      </w:r>
      <w:r w:rsidR="00635795">
        <w:rPr>
          <w:rFonts w:ascii="Open Sans Light" w:hAnsi="Open Sans Light" w:cs="Open Sans Light"/>
          <w:sz w:val="22"/>
          <w:szCs w:val="22"/>
        </w:rPr>
        <w:t>Apelacyjnego</w:t>
      </w:r>
      <w:r w:rsidRPr="0024261A">
        <w:rPr>
          <w:rFonts w:ascii="Open Sans Light" w:hAnsi="Open Sans Light" w:cs="Open Sans Light"/>
          <w:sz w:val="22"/>
          <w:szCs w:val="22"/>
        </w:rPr>
        <w:t xml:space="preserve"> w Poznaniu z dnia </w:t>
      </w:r>
      <w:r w:rsidR="000A30F3">
        <w:rPr>
          <w:rFonts w:ascii="Open Sans Light" w:hAnsi="Open Sans Light" w:cs="Open Sans Light"/>
          <w:sz w:val="22"/>
          <w:szCs w:val="22"/>
        </w:rPr>
        <w:t>1.07</w:t>
      </w:r>
      <w:r w:rsidR="00130B51">
        <w:rPr>
          <w:rFonts w:ascii="Open Sans Light" w:hAnsi="Open Sans Light" w:cs="Open Sans Light"/>
          <w:sz w:val="22"/>
          <w:szCs w:val="22"/>
        </w:rPr>
        <w:t>.2024</w:t>
      </w:r>
      <w:r w:rsidRPr="0024261A">
        <w:rPr>
          <w:rFonts w:ascii="Open Sans Light" w:hAnsi="Open Sans Light" w:cs="Open Sans Light"/>
          <w:sz w:val="22"/>
          <w:szCs w:val="22"/>
        </w:rPr>
        <w:t xml:space="preserve"> r. (</w:t>
      </w:r>
      <w:r w:rsidR="000A30F3">
        <w:rPr>
          <w:rFonts w:ascii="Open Sans Light" w:hAnsi="Open Sans Light" w:cs="Open Sans Light"/>
          <w:sz w:val="22"/>
          <w:szCs w:val="22"/>
        </w:rPr>
        <w:t>II</w:t>
      </w:r>
      <w:r w:rsidRPr="0024261A">
        <w:rPr>
          <w:rFonts w:ascii="Open Sans Light" w:hAnsi="Open Sans Light" w:cs="Open Sans Light"/>
          <w:sz w:val="22"/>
          <w:szCs w:val="22"/>
        </w:rPr>
        <w:t xml:space="preserve"> </w:t>
      </w:r>
      <w:proofErr w:type="spellStart"/>
      <w:r w:rsidR="000A30F3">
        <w:rPr>
          <w:rFonts w:ascii="Open Sans Light" w:hAnsi="Open Sans Light" w:cs="Open Sans Light"/>
          <w:sz w:val="22"/>
          <w:szCs w:val="22"/>
        </w:rPr>
        <w:t>A</w:t>
      </w:r>
      <w:r w:rsidRPr="0024261A">
        <w:rPr>
          <w:rFonts w:ascii="Open Sans Light" w:hAnsi="Open Sans Light" w:cs="Open Sans Light"/>
          <w:sz w:val="22"/>
          <w:szCs w:val="22"/>
        </w:rPr>
        <w:t>Kz</w:t>
      </w:r>
      <w:proofErr w:type="spellEnd"/>
      <w:r w:rsidRPr="0024261A">
        <w:rPr>
          <w:rFonts w:ascii="Open Sans Light" w:hAnsi="Open Sans Light" w:cs="Open Sans Light"/>
          <w:sz w:val="22"/>
          <w:szCs w:val="22"/>
        </w:rPr>
        <w:t xml:space="preserve"> </w:t>
      </w:r>
      <w:r w:rsidR="000A30F3">
        <w:rPr>
          <w:rFonts w:ascii="Open Sans Light" w:hAnsi="Open Sans Light" w:cs="Open Sans Light"/>
          <w:sz w:val="22"/>
          <w:szCs w:val="22"/>
        </w:rPr>
        <w:t>599</w:t>
      </w:r>
      <w:r w:rsidRPr="0024261A">
        <w:rPr>
          <w:rFonts w:ascii="Open Sans Light" w:hAnsi="Open Sans Light" w:cs="Open Sans Light"/>
          <w:sz w:val="22"/>
          <w:szCs w:val="22"/>
        </w:rPr>
        <w:t>/2</w:t>
      </w:r>
      <w:r w:rsidR="0070713C">
        <w:rPr>
          <w:rFonts w:ascii="Open Sans Light" w:hAnsi="Open Sans Light" w:cs="Open Sans Light"/>
          <w:sz w:val="22"/>
          <w:szCs w:val="22"/>
        </w:rPr>
        <w:t>4</w:t>
      </w:r>
      <w:r w:rsidRPr="0024261A">
        <w:rPr>
          <w:rFonts w:ascii="Open Sans Light" w:hAnsi="Open Sans Light" w:cs="Open Sans Light"/>
          <w:sz w:val="22"/>
          <w:szCs w:val="22"/>
        </w:rPr>
        <w:t xml:space="preserve">) celem wykazania faktu: nieuwzględnienia zażalenia powoda na </w:t>
      </w:r>
      <w:r>
        <w:rPr>
          <w:rFonts w:ascii="Open Sans Light" w:hAnsi="Open Sans Light" w:cs="Open Sans Light"/>
          <w:sz w:val="22"/>
          <w:szCs w:val="22"/>
        </w:rPr>
        <w:t>postanowienie</w:t>
      </w:r>
      <w:r w:rsidRPr="00DB2EF7">
        <w:rPr>
          <w:rFonts w:ascii="Open Sans Light" w:hAnsi="Open Sans Light" w:cs="Open Sans Light"/>
          <w:sz w:val="22"/>
          <w:szCs w:val="22"/>
        </w:rPr>
        <w:t xml:space="preserve"> </w:t>
      </w:r>
      <w:r w:rsidR="00743A48" w:rsidRPr="002D4928">
        <w:rPr>
          <w:rFonts w:ascii="Open Sans Light" w:hAnsi="Open Sans Light" w:cs="Open Sans Light"/>
          <w:sz w:val="22"/>
          <w:szCs w:val="22"/>
        </w:rPr>
        <w:lastRenderedPageBreak/>
        <w:t xml:space="preserve">Sądu Okręgowego w Poznaniu z dnia </w:t>
      </w:r>
      <w:r w:rsidR="00743A48">
        <w:rPr>
          <w:rFonts w:ascii="Open Sans Light" w:hAnsi="Open Sans Light" w:cs="Open Sans Light"/>
          <w:sz w:val="22"/>
          <w:szCs w:val="22"/>
        </w:rPr>
        <w:t>6.05.2024</w:t>
      </w:r>
      <w:r w:rsidR="00743A48" w:rsidRPr="002D4928">
        <w:rPr>
          <w:rFonts w:ascii="Open Sans Light" w:hAnsi="Open Sans Light" w:cs="Open Sans Light"/>
          <w:sz w:val="22"/>
          <w:szCs w:val="22"/>
        </w:rPr>
        <w:t xml:space="preserve"> r. (V </w:t>
      </w:r>
      <w:proofErr w:type="spellStart"/>
      <w:r w:rsidR="00743A48" w:rsidRPr="00000DF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743A48" w:rsidRPr="00000DFF">
        <w:rPr>
          <w:rFonts w:ascii="Open Sans Light" w:hAnsi="Open Sans Light" w:cs="Open Sans Light"/>
          <w:sz w:val="22"/>
          <w:szCs w:val="22"/>
        </w:rPr>
        <w:t xml:space="preserve"> </w:t>
      </w:r>
      <w:r w:rsidR="00743A48">
        <w:rPr>
          <w:rFonts w:ascii="Open Sans Light" w:hAnsi="Open Sans Light" w:cs="Open Sans Light"/>
          <w:sz w:val="22"/>
          <w:szCs w:val="22"/>
        </w:rPr>
        <w:t>1888/24</w:t>
      </w:r>
      <w:r w:rsidR="00743A48" w:rsidRPr="002D4928">
        <w:rPr>
          <w:rFonts w:ascii="Open Sans Light" w:hAnsi="Open Sans Light" w:cs="Open Sans Light"/>
          <w:sz w:val="22"/>
          <w:szCs w:val="22"/>
        </w:rPr>
        <w:t>)</w:t>
      </w:r>
      <w:r w:rsidR="00130B51">
        <w:rPr>
          <w:rFonts w:ascii="Open Sans Light" w:hAnsi="Open Sans Light" w:cs="Open Sans Light"/>
          <w:sz w:val="22"/>
          <w:szCs w:val="22"/>
        </w:rPr>
        <w:t xml:space="preserve"> i utrzymania tego postanowienia w mocy;</w:t>
      </w:r>
    </w:p>
    <w:p w14:paraId="1C3BEB3A" w14:textId="0245C461" w:rsidR="00EB7281" w:rsidRDefault="00242D8D" w:rsidP="00EB728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wniosku powoda z dnia 16</w:t>
      </w:r>
      <w:r w:rsidR="00E81EFF">
        <w:rPr>
          <w:rFonts w:ascii="Open Sans Light" w:hAnsi="Open Sans Light" w:cs="Open Sans Light"/>
          <w:sz w:val="22"/>
          <w:szCs w:val="22"/>
        </w:rPr>
        <w:t>.04.</w:t>
      </w:r>
      <w:r>
        <w:rPr>
          <w:rFonts w:ascii="Open Sans Light" w:hAnsi="Open Sans Light" w:cs="Open Sans Light"/>
          <w:sz w:val="22"/>
          <w:szCs w:val="22"/>
        </w:rPr>
        <w:t>2024 r.</w:t>
      </w:r>
      <w:r w:rsidR="00692D95">
        <w:rPr>
          <w:rFonts w:ascii="Open Sans Light" w:hAnsi="Open Sans Light" w:cs="Open Sans Light"/>
          <w:sz w:val="22"/>
          <w:szCs w:val="22"/>
        </w:rPr>
        <w:t xml:space="preserve"> wraz z wydrukiem z Portalu Informacyjnego</w:t>
      </w:r>
      <w:r>
        <w:rPr>
          <w:rFonts w:ascii="Open Sans Light" w:hAnsi="Open Sans Light" w:cs="Open Sans Light"/>
          <w:sz w:val="22"/>
          <w:szCs w:val="22"/>
        </w:rPr>
        <w:t xml:space="preserve">, </w:t>
      </w:r>
      <w:r w:rsidRPr="0024261A">
        <w:rPr>
          <w:rFonts w:ascii="Open Sans Light" w:hAnsi="Open Sans Light" w:cs="Open Sans Light"/>
          <w:sz w:val="22"/>
          <w:szCs w:val="22"/>
        </w:rPr>
        <w:t>celem wykazania faktu</w:t>
      </w:r>
      <w:r>
        <w:rPr>
          <w:rFonts w:ascii="Open Sans Light" w:hAnsi="Open Sans Light" w:cs="Open Sans Light"/>
          <w:sz w:val="22"/>
          <w:szCs w:val="22"/>
        </w:rPr>
        <w:t>: złożenia przez powoda wniosku o</w:t>
      </w:r>
      <w:r w:rsidRPr="00CD54E9">
        <w:rPr>
          <w:rFonts w:ascii="Open Sans Light" w:hAnsi="Open Sans Light" w:cs="Open Sans Light"/>
          <w:sz w:val="22"/>
          <w:szCs w:val="22"/>
        </w:rPr>
        <w:t xml:space="preserve"> uzupełnienie rozstrzygnięcia o kosztach zawartego</w:t>
      </w:r>
      <w:r w:rsidR="00EB7281">
        <w:rPr>
          <w:rFonts w:ascii="Open Sans Light" w:hAnsi="Open Sans Light" w:cs="Open Sans Light"/>
          <w:sz w:val="22"/>
          <w:szCs w:val="22"/>
        </w:rPr>
        <w:t xml:space="preserve"> w postanowieniu</w:t>
      </w:r>
      <w:r w:rsidRPr="00CD54E9">
        <w:rPr>
          <w:rFonts w:ascii="Open Sans Light" w:hAnsi="Open Sans Light" w:cs="Open Sans Light"/>
          <w:sz w:val="22"/>
          <w:szCs w:val="22"/>
        </w:rPr>
        <w:t xml:space="preserve"> </w:t>
      </w:r>
      <w:r w:rsidR="00EB7281" w:rsidRPr="002D4928">
        <w:rPr>
          <w:rFonts w:ascii="Open Sans Light" w:hAnsi="Open Sans Light" w:cs="Open Sans Light"/>
          <w:sz w:val="22"/>
          <w:szCs w:val="22"/>
        </w:rPr>
        <w:t xml:space="preserve">Sądu </w:t>
      </w:r>
      <w:r w:rsidR="00EB7281">
        <w:rPr>
          <w:rFonts w:ascii="Open Sans Light" w:hAnsi="Open Sans Light" w:cs="Open Sans Light"/>
          <w:sz w:val="22"/>
          <w:szCs w:val="22"/>
        </w:rPr>
        <w:t>Apelacyjnego</w:t>
      </w:r>
      <w:r w:rsidR="00EB7281" w:rsidRPr="002D4928">
        <w:rPr>
          <w:rFonts w:ascii="Open Sans Light" w:hAnsi="Open Sans Light" w:cs="Open Sans Light"/>
          <w:sz w:val="22"/>
          <w:szCs w:val="22"/>
        </w:rPr>
        <w:t xml:space="preserve"> </w:t>
      </w:r>
      <w:r w:rsidR="00692D95">
        <w:rPr>
          <w:rFonts w:ascii="Open Sans Light" w:hAnsi="Open Sans Light" w:cs="Open Sans Light"/>
          <w:sz w:val="22"/>
          <w:szCs w:val="22"/>
        </w:rPr>
        <w:br/>
      </w:r>
      <w:r w:rsidR="00EB7281" w:rsidRPr="002D4928">
        <w:rPr>
          <w:rFonts w:ascii="Open Sans Light" w:hAnsi="Open Sans Light" w:cs="Open Sans Light"/>
          <w:sz w:val="22"/>
          <w:szCs w:val="22"/>
        </w:rPr>
        <w:t xml:space="preserve">w Poznaniu z dnia </w:t>
      </w:r>
      <w:r w:rsidR="00EB7281">
        <w:rPr>
          <w:rFonts w:ascii="Open Sans Light" w:hAnsi="Open Sans Light" w:cs="Open Sans Light"/>
          <w:sz w:val="22"/>
          <w:szCs w:val="22"/>
        </w:rPr>
        <w:t>1</w:t>
      </w:r>
      <w:r w:rsidR="00EB7281" w:rsidRPr="002D4928">
        <w:rPr>
          <w:rFonts w:ascii="Open Sans Light" w:hAnsi="Open Sans Light" w:cs="Open Sans Light"/>
          <w:sz w:val="22"/>
          <w:szCs w:val="22"/>
        </w:rPr>
        <w:t>7.0</w:t>
      </w:r>
      <w:r w:rsidR="00EB7281">
        <w:rPr>
          <w:rFonts w:ascii="Open Sans Light" w:hAnsi="Open Sans Light" w:cs="Open Sans Light"/>
          <w:sz w:val="22"/>
          <w:szCs w:val="22"/>
        </w:rPr>
        <w:t>3</w:t>
      </w:r>
      <w:r w:rsidR="00EB7281" w:rsidRPr="002D4928">
        <w:rPr>
          <w:rFonts w:ascii="Open Sans Light" w:hAnsi="Open Sans Light" w:cs="Open Sans Light"/>
          <w:sz w:val="22"/>
          <w:szCs w:val="22"/>
        </w:rPr>
        <w:t xml:space="preserve">.2021 r. (II </w:t>
      </w:r>
      <w:proofErr w:type="spellStart"/>
      <w:r w:rsidR="00EB7281">
        <w:rPr>
          <w:rFonts w:ascii="Open Sans Light" w:hAnsi="Open Sans Light" w:cs="Open Sans Light"/>
          <w:sz w:val="22"/>
          <w:szCs w:val="22"/>
        </w:rPr>
        <w:t>A</w:t>
      </w:r>
      <w:r w:rsidR="00EB7281" w:rsidRPr="002D4928">
        <w:rPr>
          <w:rFonts w:ascii="Open Sans Light" w:hAnsi="Open Sans Light" w:cs="Open Sans Light"/>
          <w:sz w:val="22"/>
          <w:szCs w:val="22"/>
        </w:rPr>
        <w:t>Kz</w:t>
      </w:r>
      <w:proofErr w:type="spellEnd"/>
      <w:r w:rsidR="00EB7281" w:rsidRPr="002D4928">
        <w:rPr>
          <w:rFonts w:ascii="Open Sans Light" w:hAnsi="Open Sans Light" w:cs="Open Sans Light"/>
          <w:sz w:val="22"/>
          <w:szCs w:val="22"/>
        </w:rPr>
        <w:t xml:space="preserve"> </w:t>
      </w:r>
      <w:r w:rsidR="00EB7281">
        <w:rPr>
          <w:rFonts w:ascii="Open Sans Light" w:hAnsi="Open Sans Light" w:cs="Open Sans Light"/>
          <w:sz w:val="22"/>
          <w:szCs w:val="22"/>
        </w:rPr>
        <w:t>195</w:t>
      </w:r>
      <w:r w:rsidR="00EB7281" w:rsidRPr="002D4928">
        <w:rPr>
          <w:rFonts w:ascii="Open Sans Light" w:hAnsi="Open Sans Light" w:cs="Open Sans Light"/>
          <w:sz w:val="22"/>
          <w:szCs w:val="22"/>
        </w:rPr>
        <w:t>/21)</w:t>
      </w:r>
      <w:r w:rsidRPr="0024261A">
        <w:rPr>
          <w:rFonts w:ascii="Open Sans Light" w:hAnsi="Open Sans Light" w:cs="Open Sans Light"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>w związku z w</w:t>
      </w:r>
      <w:r w:rsidRPr="00BF0D18">
        <w:rPr>
          <w:rFonts w:ascii="Open Sans Light" w:hAnsi="Open Sans Light" w:cs="Open Sans Light"/>
          <w:sz w:val="22"/>
          <w:szCs w:val="22"/>
        </w:rPr>
        <w:t>yrokiem</w:t>
      </w:r>
      <w:r>
        <w:rPr>
          <w:rFonts w:ascii="Open Sans Light" w:hAnsi="Open Sans Light" w:cs="Open Sans Light"/>
          <w:sz w:val="22"/>
          <w:szCs w:val="22"/>
        </w:rPr>
        <w:t xml:space="preserve"> TK</w:t>
      </w:r>
      <w:r w:rsidRPr="00BF0D18">
        <w:rPr>
          <w:rFonts w:ascii="Open Sans Light" w:hAnsi="Open Sans Light" w:cs="Open Sans Light"/>
          <w:sz w:val="22"/>
          <w:szCs w:val="22"/>
        </w:rPr>
        <w:t xml:space="preserve"> z dnia </w:t>
      </w:r>
      <w:r w:rsidR="00692D95">
        <w:rPr>
          <w:rFonts w:ascii="Open Sans Light" w:hAnsi="Open Sans Light" w:cs="Open Sans Light"/>
          <w:sz w:val="22"/>
          <w:szCs w:val="22"/>
        </w:rPr>
        <w:br/>
      </w:r>
      <w:r w:rsidRPr="00BF0D18">
        <w:rPr>
          <w:rFonts w:ascii="Open Sans Light" w:hAnsi="Open Sans Light" w:cs="Open Sans Light"/>
          <w:sz w:val="22"/>
          <w:szCs w:val="22"/>
        </w:rPr>
        <w:t>20 grudnia 2022 roku (SK 78/21)</w:t>
      </w:r>
      <w:r>
        <w:rPr>
          <w:rFonts w:ascii="Open Sans Light" w:hAnsi="Open Sans Light" w:cs="Open Sans Light"/>
          <w:sz w:val="22"/>
          <w:szCs w:val="22"/>
        </w:rPr>
        <w:t xml:space="preserve">, a nadto faktu wezwania pozwanego do zapłaty </w:t>
      </w:r>
      <w:r w:rsidR="00692D95">
        <w:rPr>
          <w:rFonts w:ascii="Open Sans Light" w:hAnsi="Open Sans Light" w:cs="Open Sans Light"/>
          <w:sz w:val="22"/>
          <w:szCs w:val="22"/>
        </w:rPr>
        <w:br/>
      </w:r>
      <w:r>
        <w:rPr>
          <w:rFonts w:ascii="Open Sans Light" w:hAnsi="Open Sans Light" w:cs="Open Sans Light"/>
          <w:sz w:val="22"/>
          <w:szCs w:val="22"/>
        </w:rPr>
        <w:t>i terminu wymagalności roszczenia powoda</w:t>
      </w:r>
      <w:r w:rsidR="00EB7281" w:rsidRPr="00EB7281">
        <w:rPr>
          <w:rFonts w:ascii="Open Sans Light" w:hAnsi="Open Sans Light" w:cs="Open Sans Light"/>
          <w:sz w:val="22"/>
          <w:szCs w:val="22"/>
        </w:rPr>
        <w:t xml:space="preserve"> </w:t>
      </w:r>
      <w:r w:rsidR="00EB7281">
        <w:rPr>
          <w:rFonts w:ascii="Open Sans Light" w:hAnsi="Open Sans Light" w:cs="Open Sans Light"/>
          <w:sz w:val="22"/>
          <w:szCs w:val="22"/>
        </w:rPr>
        <w:t>z punktu 1 pozwu,</w:t>
      </w:r>
    </w:p>
    <w:p w14:paraId="3D6C95FB" w14:textId="7E40174D" w:rsidR="00743A48" w:rsidRPr="00DB2EF7" w:rsidRDefault="00743A48" w:rsidP="00743A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D4928">
        <w:rPr>
          <w:rFonts w:ascii="Open Sans Light" w:hAnsi="Open Sans Light" w:cs="Open Sans Light"/>
          <w:sz w:val="22"/>
          <w:szCs w:val="22"/>
        </w:rPr>
        <w:t xml:space="preserve">postanowienia </w:t>
      </w:r>
      <w:r w:rsidRPr="0024261A">
        <w:rPr>
          <w:rFonts w:ascii="Open Sans Light" w:hAnsi="Open Sans Light" w:cs="Open Sans Light"/>
          <w:sz w:val="22"/>
          <w:szCs w:val="22"/>
        </w:rPr>
        <w:t xml:space="preserve">Sądu </w:t>
      </w:r>
      <w:r>
        <w:rPr>
          <w:rFonts w:ascii="Open Sans Light" w:hAnsi="Open Sans Light" w:cs="Open Sans Light"/>
          <w:sz w:val="22"/>
          <w:szCs w:val="22"/>
        </w:rPr>
        <w:t>Apelacyjnego</w:t>
      </w:r>
      <w:r w:rsidRPr="0024261A">
        <w:rPr>
          <w:rFonts w:ascii="Open Sans Light" w:hAnsi="Open Sans Light" w:cs="Open Sans Light"/>
          <w:sz w:val="22"/>
          <w:szCs w:val="22"/>
        </w:rPr>
        <w:t xml:space="preserve"> w Poznaniu </w:t>
      </w:r>
      <w:r w:rsidRPr="002D4928">
        <w:rPr>
          <w:rFonts w:ascii="Open Sans Light" w:hAnsi="Open Sans Light" w:cs="Open Sans Light"/>
          <w:sz w:val="22"/>
          <w:szCs w:val="22"/>
        </w:rPr>
        <w:t xml:space="preserve">z dnia </w:t>
      </w:r>
      <w:r w:rsidR="00FE04F8">
        <w:rPr>
          <w:rFonts w:ascii="Open Sans Light" w:hAnsi="Open Sans Light" w:cs="Open Sans Light"/>
          <w:sz w:val="22"/>
          <w:szCs w:val="22"/>
        </w:rPr>
        <w:t>4</w:t>
      </w:r>
      <w:r>
        <w:rPr>
          <w:rFonts w:ascii="Open Sans Light" w:hAnsi="Open Sans Light" w:cs="Open Sans Light"/>
          <w:sz w:val="22"/>
          <w:szCs w:val="22"/>
        </w:rPr>
        <w:t>.06.2024</w:t>
      </w:r>
      <w:r w:rsidRPr="002D4928">
        <w:rPr>
          <w:rFonts w:ascii="Open Sans Light" w:hAnsi="Open Sans Light" w:cs="Open Sans Light"/>
          <w:sz w:val="22"/>
          <w:szCs w:val="22"/>
        </w:rPr>
        <w:t xml:space="preserve"> r. (</w:t>
      </w:r>
      <w:r w:rsidR="00FE04F8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FE04F8">
        <w:rPr>
          <w:rFonts w:ascii="Open Sans Light" w:hAnsi="Open Sans Light" w:cs="Open Sans Light"/>
          <w:sz w:val="22"/>
          <w:szCs w:val="22"/>
        </w:rPr>
        <w:t>AKo</w:t>
      </w:r>
      <w:proofErr w:type="spellEnd"/>
      <w:r w:rsidR="00FE04F8">
        <w:rPr>
          <w:rFonts w:ascii="Open Sans Light" w:hAnsi="Open Sans Light" w:cs="Open Sans Light"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>1</w:t>
      </w:r>
      <w:r w:rsidR="00FE04F8">
        <w:rPr>
          <w:rFonts w:ascii="Open Sans Light" w:hAnsi="Open Sans Light" w:cs="Open Sans Light"/>
          <w:sz w:val="22"/>
          <w:szCs w:val="22"/>
        </w:rPr>
        <w:t>00</w:t>
      </w:r>
      <w:r>
        <w:rPr>
          <w:rFonts w:ascii="Open Sans Light" w:hAnsi="Open Sans Light" w:cs="Open Sans Light"/>
          <w:sz w:val="22"/>
          <w:szCs w:val="22"/>
        </w:rPr>
        <w:t>/24</w:t>
      </w:r>
      <w:r w:rsidRPr="002D4928">
        <w:rPr>
          <w:rFonts w:ascii="Open Sans Light" w:hAnsi="Open Sans Light" w:cs="Open Sans Light"/>
          <w:sz w:val="22"/>
          <w:szCs w:val="22"/>
        </w:rPr>
        <w:t xml:space="preserve">) celem wykazania faktu: </w:t>
      </w:r>
      <w:r>
        <w:rPr>
          <w:rFonts w:ascii="Open Sans Light" w:hAnsi="Open Sans Light" w:cs="Open Sans Light"/>
          <w:sz w:val="22"/>
          <w:szCs w:val="22"/>
        </w:rPr>
        <w:t>nieuwzględnienia wniosku powoda</w:t>
      </w:r>
      <w:r w:rsidRPr="00205674">
        <w:rPr>
          <w:rFonts w:ascii="Open Sans Light" w:hAnsi="Open Sans Light" w:cs="Open Sans Light"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 xml:space="preserve">z dnia </w:t>
      </w:r>
      <w:r w:rsidR="007848F6">
        <w:rPr>
          <w:rFonts w:ascii="Open Sans Light" w:hAnsi="Open Sans Light" w:cs="Open Sans Light"/>
          <w:sz w:val="22"/>
          <w:szCs w:val="22"/>
        </w:rPr>
        <w:t xml:space="preserve">16.04.2024 </w:t>
      </w:r>
      <w:r>
        <w:rPr>
          <w:rFonts w:ascii="Open Sans Light" w:hAnsi="Open Sans Light" w:cs="Open Sans Light"/>
          <w:sz w:val="22"/>
          <w:szCs w:val="22"/>
        </w:rPr>
        <w:t>r.</w:t>
      </w:r>
      <w:r w:rsidRPr="00DB2EF7">
        <w:rPr>
          <w:rFonts w:ascii="Open Sans Light" w:hAnsi="Open Sans Light" w:cs="Open Sans Light"/>
          <w:sz w:val="22"/>
          <w:szCs w:val="22"/>
        </w:rPr>
        <w:t>;</w:t>
      </w:r>
    </w:p>
    <w:p w14:paraId="09C29208" w14:textId="190F16DB" w:rsidR="00743A48" w:rsidRDefault="00743A48" w:rsidP="00743A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zażalenia powoda z dnia </w:t>
      </w:r>
      <w:r w:rsidR="007848F6">
        <w:rPr>
          <w:rFonts w:ascii="Open Sans Light" w:hAnsi="Open Sans Light" w:cs="Open Sans Light"/>
          <w:sz w:val="22"/>
          <w:szCs w:val="22"/>
        </w:rPr>
        <w:t>11.06</w:t>
      </w:r>
      <w:r>
        <w:rPr>
          <w:rFonts w:ascii="Open Sans Light" w:hAnsi="Open Sans Light" w:cs="Open Sans Light"/>
          <w:sz w:val="22"/>
          <w:szCs w:val="22"/>
        </w:rPr>
        <w:t xml:space="preserve">.2024 r. celem wykazania faktu: zaskarżenia postanowienia </w:t>
      </w:r>
      <w:r w:rsidR="00E90544" w:rsidRPr="0024261A">
        <w:rPr>
          <w:rFonts w:ascii="Open Sans Light" w:hAnsi="Open Sans Light" w:cs="Open Sans Light"/>
          <w:sz w:val="22"/>
          <w:szCs w:val="22"/>
        </w:rPr>
        <w:t xml:space="preserve">Sądu </w:t>
      </w:r>
      <w:r w:rsidR="00E90544">
        <w:rPr>
          <w:rFonts w:ascii="Open Sans Light" w:hAnsi="Open Sans Light" w:cs="Open Sans Light"/>
          <w:sz w:val="22"/>
          <w:szCs w:val="22"/>
        </w:rPr>
        <w:t>Apelacyjnego</w:t>
      </w:r>
      <w:r w:rsidR="00E90544" w:rsidRPr="0024261A">
        <w:rPr>
          <w:rFonts w:ascii="Open Sans Light" w:hAnsi="Open Sans Light" w:cs="Open Sans Light"/>
          <w:sz w:val="22"/>
          <w:szCs w:val="22"/>
        </w:rPr>
        <w:t xml:space="preserve"> w Poznaniu </w:t>
      </w:r>
      <w:r w:rsidR="00E90544" w:rsidRPr="002D4928">
        <w:rPr>
          <w:rFonts w:ascii="Open Sans Light" w:hAnsi="Open Sans Light" w:cs="Open Sans Light"/>
          <w:sz w:val="22"/>
          <w:szCs w:val="22"/>
        </w:rPr>
        <w:t xml:space="preserve">z dnia </w:t>
      </w:r>
      <w:r w:rsidR="00E90544">
        <w:rPr>
          <w:rFonts w:ascii="Open Sans Light" w:hAnsi="Open Sans Light" w:cs="Open Sans Light"/>
          <w:sz w:val="22"/>
          <w:szCs w:val="22"/>
        </w:rPr>
        <w:t>4.06.2024</w:t>
      </w:r>
      <w:r w:rsidR="00E90544" w:rsidRPr="002D4928">
        <w:rPr>
          <w:rFonts w:ascii="Open Sans Light" w:hAnsi="Open Sans Light" w:cs="Open Sans Light"/>
          <w:sz w:val="22"/>
          <w:szCs w:val="22"/>
        </w:rPr>
        <w:t xml:space="preserve"> r. (</w:t>
      </w:r>
      <w:r w:rsidR="00E90544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E90544">
        <w:rPr>
          <w:rFonts w:ascii="Open Sans Light" w:hAnsi="Open Sans Light" w:cs="Open Sans Light"/>
          <w:sz w:val="22"/>
          <w:szCs w:val="22"/>
        </w:rPr>
        <w:t>AKo</w:t>
      </w:r>
      <w:proofErr w:type="spellEnd"/>
      <w:r w:rsidR="00E90544">
        <w:rPr>
          <w:rFonts w:ascii="Open Sans Light" w:hAnsi="Open Sans Light" w:cs="Open Sans Light"/>
          <w:sz w:val="22"/>
          <w:szCs w:val="22"/>
        </w:rPr>
        <w:t xml:space="preserve"> 100/24</w:t>
      </w:r>
      <w:r w:rsidR="00E90544" w:rsidRPr="002D4928">
        <w:rPr>
          <w:rFonts w:ascii="Open Sans Light" w:hAnsi="Open Sans Light" w:cs="Open Sans Light"/>
          <w:sz w:val="22"/>
          <w:szCs w:val="22"/>
        </w:rPr>
        <w:t>)</w:t>
      </w:r>
      <w:r>
        <w:rPr>
          <w:rFonts w:ascii="Open Sans Light" w:hAnsi="Open Sans Light" w:cs="Open Sans Light"/>
          <w:sz w:val="22"/>
          <w:szCs w:val="22"/>
        </w:rPr>
        <w:t>,</w:t>
      </w:r>
    </w:p>
    <w:p w14:paraId="0868FA34" w14:textId="302CC77F" w:rsidR="00743A48" w:rsidRDefault="00743A48" w:rsidP="00743A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4261A">
        <w:rPr>
          <w:rFonts w:ascii="Open Sans Light" w:hAnsi="Open Sans Light" w:cs="Open Sans Light"/>
          <w:sz w:val="22"/>
          <w:szCs w:val="22"/>
        </w:rPr>
        <w:t xml:space="preserve">postanowienia Sądu </w:t>
      </w:r>
      <w:r>
        <w:rPr>
          <w:rFonts w:ascii="Open Sans Light" w:hAnsi="Open Sans Light" w:cs="Open Sans Light"/>
          <w:sz w:val="22"/>
          <w:szCs w:val="22"/>
        </w:rPr>
        <w:t>Apelacyjnego</w:t>
      </w:r>
      <w:r w:rsidRPr="0024261A">
        <w:rPr>
          <w:rFonts w:ascii="Open Sans Light" w:hAnsi="Open Sans Light" w:cs="Open Sans Light"/>
          <w:sz w:val="22"/>
          <w:szCs w:val="22"/>
        </w:rPr>
        <w:t xml:space="preserve"> w Poznaniu z dnia </w:t>
      </w:r>
      <w:r>
        <w:rPr>
          <w:rFonts w:ascii="Open Sans Light" w:hAnsi="Open Sans Light" w:cs="Open Sans Light"/>
          <w:sz w:val="22"/>
          <w:szCs w:val="22"/>
        </w:rPr>
        <w:t>1</w:t>
      </w:r>
      <w:r w:rsidR="00E90544">
        <w:rPr>
          <w:rFonts w:ascii="Open Sans Light" w:hAnsi="Open Sans Light" w:cs="Open Sans Light"/>
          <w:sz w:val="22"/>
          <w:szCs w:val="22"/>
        </w:rPr>
        <w:t>5</w:t>
      </w:r>
      <w:r>
        <w:rPr>
          <w:rFonts w:ascii="Open Sans Light" w:hAnsi="Open Sans Light" w:cs="Open Sans Light"/>
          <w:sz w:val="22"/>
          <w:szCs w:val="22"/>
        </w:rPr>
        <w:t>.07.2024</w:t>
      </w:r>
      <w:r w:rsidRPr="0024261A">
        <w:rPr>
          <w:rFonts w:ascii="Open Sans Light" w:hAnsi="Open Sans Light" w:cs="Open Sans Light"/>
          <w:sz w:val="22"/>
          <w:szCs w:val="22"/>
        </w:rPr>
        <w:t xml:space="preserve"> r. (</w:t>
      </w:r>
      <w:r>
        <w:rPr>
          <w:rFonts w:ascii="Open Sans Light" w:hAnsi="Open Sans Light" w:cs="Open Sans Light"/>
          <w:sz w:val="22"/>
          <w:szCs w:val="22"/>
        </w:rPr>
        <w:t>II</w:t>
      </w:r>
      <w:r w:rsidRPr="0024261A">
        <w:rPr>
          <w:rFonts w:ascii="Open Sans Light" w:hAnsi="Open Sans Light" w:cs="Open Sans Light"/>
          <w:sz w:val="22"/>
          <w:szCs w:val="22"/>
        </w:rPr>
        <w:t xml:space="preserve"> </w:t>
      </w:r>
      <w:proofErr w:type="spellStart"/>
      <w:r>
        <w:rPr>
          <w:rFonts w:ascii="Open Sans Light" w:hAnsi="Open Sans Light" w:cs="Open Sans Light"/>
          <w:sz w:val="22"/>
          <w:szCs w:val="22"/>
        </w:rPr>
        <w:t>A</w:t>
      </w:r>
      <w:r w:rsidRPr="0024261A">
        <w:rPr>
          <w:rFonts w:ascii="Open Sans Light" w:hAnsi="Open Sans Light" w:cs="Open Sans Light"/>
          <w:sz w:val="22"/>
          <w:szCs w:val="22"/>
        </w:rPr>
        <w:t>Kz</w:t>
      </w:r>
      <w:proofErr w:type="spellEnd"/>
      <w:r w:rsidRPr="0024261A">
        <w:rPr>
          <w:rFonts w:ascii="Open Sans Light" w:hAnsi="Open Sans Light" w:cs="Open Sans Light"/>
          <w:sz w:val="22"/>
          <w:szCs w:val="22"/>
        </w:rPr>
        <w:t xml:space="preserve"> </w:t>
      </w:r>
      <w:r w:rsidR="00BD3B0A">
        <w:rPr>
          <w:rFonts w:ascii="Open Sans Light" w:hAnsi="Open Sans Light" w:cs="Open Sans Light"/>
          <w:sz w:val="22"/>
          <w:szCs w:val="22"/>
        </w:rPr>
        <w:t>377</w:t>
      </w:r>
      <w:r w:rsidRPr="0024261A">
        <w:rPr>
          <w:rFonts w:ascii="Open Sans Light" w:hAnsi="Open Sans Light" w:cs="Open Sans Light"/>
          <w:sz w:val="22"/>
          <w:szCs w:val="22"/>
        </w:rPr>
        <w:t>/2</w:t>
      </w:r>
      <w:r>
        <w:rPr>
          <w:rFonts w:ascii="Open Sans Light" w:hAnsi="Open Sans Light" w:cs="Open Sans Light"/>
          <w:sz w:val="22"/>
          <w:szCs w:val="22"/>
        </w:rPr>
        <w:t>4</w:t>
      </w:r>
      <w:r w:rsidRPr="0024261A">
        <w:rPr>
          <w:rFonts w:ascii="Open Sans Light" w:hAnsi="Open Sans Light" w:cs="Open Sans Light"/>
          <w:sz w:val="22"/>
          <w:szCs w:val="22"/>
        </w:rPr>
        <w:t xml:space="preserve">) celem wykazania faktu: nieuwzględnienia zażalenia powoda na </w:t>
      </w:r>
      <w:r>
        <w:rPr>
          <w:rFonts w:ascii="Open Sans Light" w:hAnsi="Open Sans Light" w:cs="Open Sans Light"/>
          <w:sz w:val="22"/>
          <w:szCs w:val="22"/>
        </w:rPr>
        <w:t>postanowienie</w:t>
      </w:r>
      <w:r w:rsidRPr="00DB2EF7">
        <w:rPr>
          <w:rFonts w:ascii="Open Sans Light" w:hAnsi="Open Sans Light" w:cs="Open Sans Light"/>
          <w:sz w:val="22"/>
          <w:szCs w:val="22"/>
        </w:rPr>
        <w:t xml:space="preserve"> </w:t>
      </w:r>
      <w:r w:rsidR="000203F7" w:rsidRPr="0024261A">
        <w:rPr>
          <w:rFonts w:ascii="Open Sans Light" w:hAnsi="Open Sans Light" w:cs="Open Sans Light"/>
          <w:sz w:val="22"/>
          <w:szCs w:val="22"/>
        </w:rPr>
        <w:t xml:space="preserve">Sądu </w:t>
      </w:r>
      <w:r w:rsidR="000203F7">
        <w:rPr>
          <w:rFonts w:ascii="Open Sans Light" w:hAnsi="Open Sans Light" w:cs="Open Sans Light"/>
          <w:sz w:val="22"/>
          <w:szCs w:val="22"/>
        </w:rPr>
        <w:t>Apelacyjnego</w:t>
      </w:r>
      <w:r w:rsidR="000203F7" w:rsidRPr="0024261A">
        <w:rPr>
          <w:rFonts w:ascii="Open Sans Light" w:hAnsi="Open Sans Light" w:cs="Open Sans Light"/>
          <w:sz w:val="22"/>
          <w:szCs w:val="22"/>
        </w:rPr>
        <w:t xml:space="preserve"> w Poznaniu </w:t>
      </w:r>
      <w:r w:rsidR="000203F7" w:rsidRPr="002D4928">
        <w:rPr>
          <w:rFonts w:ascii="Open Sans Light" w:hAnsi="Open Sans Light" w:cs="Open Sans Light"/>
          <w:sz w:val="22"/>
          <w:szCs w:val="22"/>
        </w:rPr>
        <w:t xml:space="preserve">z dnia </w:t>
      </w:r>
      <w:r w:rsidR="000203F7">
        <w:rPr>
          <w:rFonts w:ascii="Open Sans Light" w:hAnsi="Open Sans Light" w:cs="Open Sans Light"/>
          <w:sz w:val="22"/>
          <w:szCs w:val="22"/>
        </w:rPr>
        <w:t>4.06.2024</w:t>
      </w:r>
      <w:r w:rsidR="000203F7" w:rsidRPr="002D4928">
        <w:rPr>
          <w:rFonts w:ascii="Open Sans Light" w:hAnsi="Open Sans Light" w:cs="Open Sans Light"/>
          <w:sz w:val="22"/>
          <w:szCs w:val="22"/>
        </w:rPr>
        <w:t xml:space="preserve"> r. (</w:t>
      </w:r>
      <w:r w:rsidR="000203F7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0203F7">
        <w:rPr>
          <w:rFonts w:ascii="Open Sans Light" w:hAnsi="Open Sans Light" w:cs="Open Sans Light"/>
          <w:sz w:val="22"/>
          <w:szCs w:val="22"/>
        </w:rPr>
        <w:t>AKo</w:t>
      </w:r>
      <w:proofErr w:type="spellEnd"/>
      <w:r w:rsidR="000203F7">
        <w:rPr>
          <w:rFonts w:ascii="Open Sans Light" w:hAnsi="Open Sans Light" w:cs="Open Sans Light"/>
          <w:sz w:val="22"/>
          <w:szCs w:val="22"/>
        </w:rPr>
        <w:t xml:space="preserve"> 100/24</w:t>
      </w:r>
      <w:r w:rsidR="000203F7" w:rsidRPr="002D4928">
        <w:rPr>
          <w:rFonts w:ascii="Open Sans Light" w:hAnsi="Open Sans Light" w:cs="Open Sans Light"/>
          <w:sz w:val="22"/>
          <w:szCs w:val="22"/>
        </w:rPr>
        <w:t>)</w:t>
      </w:r>
      <w:r>
        <w:rPr>
          <w:rFonts w:ascii="Open Sans Light" w:hAnsi="Open Sans Light" w:cs="Open Sans Light"/>
          <w:sz w:val="22"/>
          <w:szCs w:val="22"/>
        </w:rPr>
        <w:t xml:space="preserve"> i utrzymania tego postanowienia w mocy;</w:t>
      </w:r>
    </w:p>
    <w:p w14:paraId="7C91632F" w14:textId="545E3229" w:rsidR="00B22A2B" w:rsidRDefault="00B22A2B" w:rsidP="00A967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zażądanie na rozprawę akt </w:t>
      </w:r>
      <w:r w:rsidR="0026238F" w:rsidRPr="0026238F">
        <w:rPr>
          <w:rFonts w:ascii="Open Sans Light" w:hAnsi="Open Sans Light" w:cs="Open Sans Light"/>
          <w:sz w:val="22"/>
          <w:szCs w:val="22"/>
        </w:rPr>
        <w:t xml:space="preserve">sprawy </w:t>
      </w:r>
      <w:r w:rsidR="000203F7" w:rsidRPr="00000DFF">
        <w:rPr>
          <w:rFonts w:ascii="Open Sans Light" w:hAnsi="Open Sans Light" w:cs="Open Sans Light"/>
          <w:sz w:val="22"/>
          <w:szCs w:val="22"/>
        </w:rPr>
        <w:t xml:space="preserve">V </w:t>
      </w:r>
      <w:proofErr w:type="spellStart"/>
      <w:r w:rsidR="000203F7" w:rsidRPr="00000DF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0203F7" w:rsidRPr="00000DFF">
        <w:rPr>
          <w:rFonts w:ascii="Open Sans Light" w:hAnsi="Open Sans Light" w:cs="Open Sans Light"/>
          <w:sz w:val="22"/>
          <w:szCs w:val="22"/>
        </w:rPr>
        <w:t xml:space="preserve"> 6955/20/</w:t>
      </w:r>
      <w:proofErr w:type="spellStart"/>
      <w:r w:rsidR="000203F7" w:rsidRPr="00000DFF">
        <w:rPr>
          <w:rFonts w:ascii="Open Sans Light" w:hAnsi="Open Sans Light" w:cs="Open Sans Light"/>
          <w:sz w:val="22"/>
          <w:szCs w:val="22"/>
        </w:rPr>
        <w:t>pr</w:t>
      </w:r>
      <w:proofErr w:type="spellEnd"/>
      <w:r w:rsidR="000203F7">
        <w:rPr>
          <w:rFonts w:ascii="Open Sans Light" w:hAnsi="Open Sans Light" w:cs="Open Sans Light"/>
          <w:sz w:val="22"/>
          <w:szCs w:val="22"/>
        </w:rPr>
        <w:t xml:space="preserve"> </w:t>
      </w:r>
      <w:r w:rsidR="000203F7" w:rsidRPr="00000DFF">
        <w:rPr>
          <w:rFonts w:ascii="Open Sans Light" w:hAnsi="Open Sans Light" w:cs="Open Sans Light"/>
          <w:sz w:val="22"/>
          <w:szCs w:val="22"/>
        </w:rPr>
        <w:t>Sądu Okręgowego w Poznaniu</w:t>
      </w:r>
      <w:r w:rsidR="0026238F">
        <w:rPr>
          <w:rFonts w:ascii="Open Sans Light" w:hAnsi="Open Sans Light" w:cs="Open Sans Light"/>
          <w:sz w:val="22"/>
          <w:szCs w:val="22"/>
        </w:rPr>
        <w:t>,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</w:p>
    <w:p w14:paraId="50AD957E" w14:textId="433CE58A" w:rsidR="00970A03" w:rsidRDefault="00970A03" w:rsidP="00A967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przedstawienie akt sprawy Sądowi </w:t>
      </w:r>
      <w:r w:rsidR="00EA0697">
        <w:rPr>
          <w:rFonts w:ascii="Open Sans Light" w:hAnsi="Open Sans Light" w:cs="Open Sans Light"/>
          <w:sz w:val="22"/>
          <w:szCs w:val="22"/>
        </w:rPr>
        <w:t>Apelacyjnemu</w:t>
      </w:r>
      <w:r>
        <w:rPr>
          <w:rFonts w:ascii="Open Sans Light" w:hAnsi="Open Sans Light" w:cs="Open Sans Light"/>
          <w:sz w:val="22"/>
          <w:szCs w:val="22"/>
        </w:rPr>
        <w:t xml:space="preserve"> w Poznaniu celem </w:t>
      </w:r>
      <w:r w:rsidR="00052D4D" w:rsidRPr="00052D4D">
        <w:rPr>
          <w:rFonts w:ascii="Open Sans Light" w:hAnsi="Open Sans Light" w:cs="Open Sans Light"/>
          <w:sz w:val="22"/>
          <w:szCs w:val="22"/>
        </w:rPr>
        <w:t>przekaz</w:t>
      </w:r>
      <w:r w:rsidR="002E09CD">
        <w:rPr>
          <w:rFonts w:ascii="Open Sans Light" w:hAnsi="Open Sans Light" w:cs="Open Sans Light"/>
          <w:sz w:val="22"/>
          <w:szCs w:val="22"/>
        </w:rPr>
        <w:t>ania</w:t>
      </w:r>
      <w:r w:rsidR="00052D4D" w:rsidRPr="00052D4D">
        <w:rPr>
          <w:rFonts w:ascii="Open Sans Light" w:hAnsi="Open Sans Light" w:cs="Open Sans Light"/>
          <w:sz w:val="22"/>
          <w:szCs w:val="22"/>
        </w:rPr>
        <w:t xml:space="preserve"> spraw</w:t>
      </w:r>
      <w:r w:rsidR="004E186B">
        <w:rPr>
          <w:rFonts w:ascii="Open Sans Light" w:hAnsi="Open Sans Light" w:cs="Open Sans Light"/>
          <w:sz w:val="22"/>
          <w:szCs w:val="22"/>
        </w:rPr>
        <w:t>y</w:t>
      </w:r>
      <w:r w:rsidR="00052D4D" w:rsidRPr="00052D4D">
        <w:rPr>
          <w:rFonts w:ascii="Open Sans Light" w:hAnsi="Open Sans Light" w:cs="Open Sans Light"/>
          <w:sz w:val="22"/>
          <w:szCs w:val="22"/>
        </w:rPr>
        <w:t xml:space="preserve"> innemu sądowi </w:t>
      </w:r>
      <w:r w:rsidR="00E86EF8">
        <w:rPr>
          <w:rFonts w:ascii="Open Sans Light" w:hAnsi="Open Sans Light" w:cs="Open Sans Light"/>
          <w:sz w:val="22"/>
          <w:szCs w:val="22"/>
        </w:rPr>
        <w:t>rejonowemu</w:t>
      </w:r>
      <w:r w:rsidR="00052D4D" w:rsidRPr="00052D4D">
        <w:rPr>
          <w:rFonts w:ascii="Open Sans Light" w:hAnsi="Open Sans Light" w:cs="Open Sans Light"/>
          <w:sz w:val="22"/>
          <w:szCs w:val="22"/>
        </w:rPr>
        <w:t xml:space="preserve">, mającemu siedzibę poza obszarem właściwości </w:t>
      </w:r>
      <w:r w:rsidR="002E09CD">
        <w:rPr>
          <w:rFonts w:ascii="Open Sans Light" w:hAnsi="Open Sans Light" w:cs="Open Sans Light"/>
          <w:sz w:val="22"/>
          <w:szCs w:val="22"/>
        </w:rPr>
        <w:t xml:space="preserve">Sądu </w:t>
      </w:r>
      <w:r w:rsidR="00EA0697">
        <w:rPr>
          <w:rFonts w:ascii="Open Sans Light" w:hAnsi="Open Sans Light" w:cs="Open Sans Light"/>
          <w:sz w:val="22"/>
          <w:szCs w:val="22"/>
        </w:rPr>
        <w:t>Apelacyjnego</w:t>
      </w:r>
      <w:r w:rsidR="002E09CD">
        <w:rPr>
          <w:rFonts w:ascii="Open Sans Light" w:hAnsi="Open Sans Light" w:cs="Open Sans Light"/>
          <w:sz w:val="22"/>
          <w:szCs w:val="22"/>
        </w:rPr>
        <w:t xml:space="preserve"> w Poznaniu,</w:t>
      </w:r>
    </w:p>
    <w:p w14:paraId="2DEBB537" w14:textId="6353A8C9" w:rsidR="00A967DD" w:rsidRPr="002E09CD" w:rsidRDefault="00A967DD" w:rsidP="00A967DD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ind w:left="714" w:hanging="357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2E09CD">
        <w:rPr>
          <w:rFonts w:ascii="Open Sans Light" w:hAnsi="Open Sans Light" w:cs="Open Sans Light"/>
          <w:sz w:val="22"/>
          <w:szCs w:val="22"/>
        </w:rPr>
        <w:t>przeprowadzenie rozprawy także pod nieobecność powoda.</w:t>
      </w:r>
    </w:p>
    <w:p w14:paraId="4693C81C" w14:textId="0341DDFA" w:rsidR="00A967DD" w:rsidRPr="00A967DD" w:rsidRDefault="00A967DD" w:rsidP="006A1E09">
      <w:pPr>
        <w:spacing w:after="120" w:line="360" w:lineRule="auto"/>
        <w:ind w:firstLine="357"/>
        <w:jc w:val="both"/>
        <w:rPr>
          <w:rFonts w:ascii="Open Sans Light" w:hAnsi="Open Sans Light" w:cs="Open Sans Light"/>
          <w:sz w:val="22"/>
          <w:szCs w:val="22"/>
        </w:rPr>
      </w:pPr>
      <w:r w:rsidRPr="00A967DD">
        <w:rPr>
          <w:rFonts w:ascii="Open Sans Light" w:hAnsi="Open Sans Light" w:cs="Open Sans Light"/>
          <w:sz w:val="22"/>
          <w:szCs w:val="22"/>
        </w:rPr>
        <w:t>Na podstawie art. 187 § 1 pkt 1</w:t>
      </w:r>
      <w:r w:rsidRPr="00A967DD">
        <w:rPr>
          <w:rFonts w:ascii="Open Sans Light" w:hAnsi="Open Sans Light" w:cs="Open Sans Light"/>
          <w:sz w:val="22"/>
          <w:szCs w:val="22"/>
          <w:vertAlign w:val="superscript"/>
        </w:rPr>
        <w:t>1</w:t>
      </w:r>
      <w:r w:rsidRPr="00A967DD">
        <w:rPr>
          <w:rFonts w:ascii="Open Sans Light" w:hAnsi="Open Sans Light" w:cs="Open Sans Light"/>
          <w:sz w:val="22"/>
          <w:szCs w:val="22"/>
        </w:rPr>
        <w:t xml:space="preserve"> k.p.c. jako datę wymagalności </w:t>
      </w:r>
      <w:r w:rsidR="00012A63" w:rsidRPr="00A967DD">
        <w:rPr>
          <w:rFonts w:ascii="Open Sans Light" w:hAnsi="Open Sans Light" w:cs="Open Sans Light"/>
          <w:sz w:val="22"/>
          <w:szCs w:val="22"/>
        </w:rPr>
        <w:t>roszczenia</w:t>
      </w:r>
      <w:r w:rsidR="00012A63">
        <w:rPr>
          <w:rFonts w:ascii="Open Sans Light" w:hAnsi="Open Sans Light" w:cs="Open Sans Light"/>
          <w:sz w:val="22"/>
          <w:szCs w:val="22"/>
        </w:rPr>
        <w:t xml:space="preserve"> z punktu 1</w:t>
      </w:r>
      <w:r w:rsidR="00012A63" w:rsidRPr="00A967DD">
        <w:rPr>
          <w:rFonts w:ascii="Open Sans Light" w:hAnsi="Open Sans Light" w:cs="Open Sans Light"/>
          <w:sz w:val="22"/>
          <w:szCs w:val="22"/>
        </w:rPr>
        <w:t xml:space="preserve"> wskazuję dzień </w:t>
      </w:r>
      <w:r w:rsidR="00012A63" w:rsidRPr="006A1E09">
        <w:rPr>
          <w:rFonts w:ascii="Open Sans Light" w:hAnsi="Open Sans Light" w:cs="Open Sans Light"/>
          <w:sz w:val="22"/>
          <w:szCs w:val="22"/>
        </w:rPr>
        <w:t>26 marca 2024</w:t>
      </w:r>
      <w:r w:rsidR="00012A63" w:rsidRPr="00C62229">
        <w:rPr>
          <w:rFonts w:ascii="Open Sans Light" w:hAnsi="Open Sans Light" w:cs="Open Sans Light"/>
          <w:sz w:val="22"/>
          <w:szCs w:val="22"/>
        </w:rPr>
        <w:t xml:space="preserve"> </w:t>
      </w:r>
      <w:r w:rsidR="00012A63" w:rsidRPr="00A967DD">
        <w:rPr>
          <w:rFonts w:ascii="Open Sans Light" w:hAnsi="Open Sans Light" w:cs="Open Sans Light"/>
          <w:sz w:val="22"/>
          <w:szCs w:val="22"/>
        </w:rPr>
        <w:t>r.</w:t>
      </w:r>
      <w:r w:rsidR="00012A63">
        <w:rPr>
          <w:rFonts w:ascii="Open Sans Light" w:hAnsi="Open Sans Light" w:cs="Open Sans Light"/>
          <w:sz w:val="22"/>
          <w:szCs w:val="22"/>
        </w:rPr>
        <w:t xml:space="preserve">, a </w:t>
      </w:r>
      <w:r w:rsidR="00012A63" w:rsidRPr="00A967DD">
        <w:rPr>
          <w:rFonts w:ascii="Open Sans Light" w:hAnsi="Open Sans Light" w:cs="Open Sans Light"/>
          <w:sz w:val="22"/>
          <w:szCs w:val="22"/>
        </w:rPr>
        <w:t>roszczenia</w:t>
      </w:r>
      <w:r w:rsidR="00012A63">
        <w:rPr>
          <w:rFonts w:ascii="Open Sans Light" w:hAnsi="Open Sans Light" w:cs="Open Sans Light"/>
          <w:sz w:val="22"/>
          <w:szCs w:val="22"/>
        </w:rPr>
        <w:t xml:space="preserve"> z punktu 2</w:t>
      </w:r>
      <w:r w:rsidR="00012A63" w:rsidRPr="00A967DD">
        <w:rPr>
          <w:rFonts w:ascii="Open Sans Light" w:hAnsi="Open Sans Light" w:cs="Open Sans Light"/>
          <w:sz w:val="22"/>
          <w:szCs w:val="22"/>
        </w:rPr>
        <w:t xml:space="preserve"> </w:t>
      </w:r>
      <w:r w:rsidR="00012A63">
        <w:rPr>
          <w:rFonts w:ascii="Open Sans Light" w:hAnsi="Open Sans Light" w:cs="Open Sans Light"/>
          <w:sz w:val="22"/>
          <w:szCs w:val="22"/>
        </w:rPr>
        <w:t>-</w:t>
      </w:r>
      <w:r w:rsidR="00012A63" w:rsidRPr="00A967DD">
        <w:rPr>
          <w:rFonts w:ascii="Open Sans Light" w:hAnsi="Open Sans Light" w:cs="Open Sans Light"/>
          <w:sz w:val="22"/>
          <w:szCs w:val="22"/>
        </w:rPr>
        <w:t xml:space="preserve"> dzień </w:t>
      </w:r>
      <w:r w:rsidR="00012A63">
        <w:rPr>
          <w:rFonts w:ascii="Open Sans Light" w:hAnsi="Open Sans Light" w:cs="Open Sans Light"/>
          <w:sz w:val="22"/>
          <w:szCs w:val="22"/>
        </w:rPr>
        <w:t>1</w:t>
      </w:r>
      <w:r w:rsidR="0078053E">
        <w:rPr>
          <w:rFonts w:ascii="Open Sans Light" w:hAnsi="Open Sans Light" w:cs="Open Sans Light"/>
          <w:sz w:val="22"/>
          <w:szCs w:val="22"/>
        </w:rPr>
        <w:t>8</w:t>
      </w:r>
      <w:r w:rsidR="00012A63">
        <w:rPr>
          <w:rFonts w:ascii="Open Sans Light" w:hAnsi="Open Sans Light" w:cs="Open Sans Light"/>
          <w:sz w:val="22"/>
          <w:szCs w:val="22"/>
        </w:rPr>
        <w:t xml:space="preserve"> kwietnia</w:t>
      </w:r>
      <w:r w:rsidR="00012A63" w:rsidRPr="006A1E09">
        <w:rPr>
          <w:rFonts w:ascii="Open Sans Light" w:hAnsi="Open Sans Light" w:cs="Open Sans Light"/>
          <w:sz w:val="22"/>
          <w:szCs w:val="22"/>
        </w:rPr>
        <w:t xml:space="preserve"> 2024</w:t>
      </w:r>
      <w:r w:rsidR="00012A63" w:rsidRPr="00C62229">
        <w:rPr>
          <w:rFonts w:ascii="Open Sans Light" w:hAnsi="Open Sans Light" w:cs="Open Sans Light"/>
          <w:sz w:val="22"/>
          <w:szCs w:val="22"/>
        </w:rPr>
        <w:t xml:space="preserve"> </w:t>
      </w:r>
      <w:r w:rsidR="00012A63" w:rsidRPr="00A967DD">
        <w:rPr>
          <w:rFonts w:ascii="Open Sans Light" w:hAnsi="Open Sans Light" w:cs="Open Sans Light"/>
          <w:sz w:val="22"/>
          <w:szCs w:val="22"/>
        </w:rPr>
        <w:t>r.</w:t>
      </w:r>
      <w:r w:rsidR="00012A63">
        <w:rPr>
          <w:rFonts w:ascii="Open Sans Light" w:hAnsi="Open Sans Light" w:cs="Open Sans Light"/>
          <w:sz w:val="22"/>
          <w:szCs w:val="22"/>
        </w:rPr>
        <w:t xml:space="preserve">, </w:t>
      </w:r>
      <w:r w:rsidR="00397794">
        <w:rPr>
          <w:rFonts w:ascii="Open Sans Light" w:hAnsi="Open Sans Light" w:cs="Open Sans Light"/>
          <w:sz w:val="22"/>
          <w:szCs w:val="22"/>
        </w:rPr>
        <w:t xml:space="preserve">tj. </w:t>
      </w:r>
      <w:r w:rsidR="00012A63">
        <w:rPr>
          <w:rFonts w:ascii="Open Sans Light" w:hAnsi="Open Sans Light" w:cs="Open Sans Light"/>
          <w:sz w:val="22"/>
          <w:szCs w:val="22"/>
        </w:rPr>
        <w:t>dni</w:t>
      </w:r>
      <w:r w:rsidR="00587D16">
        <w:rPr>
          <w:rFonts w:ascii="Open Sans Light" w:hAnsi="Open Sans Light" w:cs="Open Sans Light"/>
          <w:sz w:val="22"/>
          <w:szCs w:val="22"/>
        </w:rPr>
        <w:t xml:space="preserve"> złożenia wniosk</w:t>
      </w:r>
      <w:r w:rsidR="00012A63">
        <w:rPr>
          <w:rFonts w:ascii="Open Sans Light" w:hAnsi="Open Sans Light" w:cs="Open Sans Light"/>
          <w:sz w:val="22"/>
          <w:szCs w:val="22"/>
        </w:rPr>
        <w:t>ów</w:t>
      </w:r>
      <w:r w:rsidR="00587D16">
        <w:rPr>
          <w:rFonts w:ascii="Open Sans Light" w:hAnsi="Open Sans Light" w:cs="Open Sans Light"/>
          <w:sz w:val="22"/>
          <w:szCs w:val="22"/>
        </w:rPr>
        <w:t xml:space="preserve"> o wydanie postanowie</w:t>
      </w:r>
      <w:r w:rsidR="0031716F">
        <w:rPr>
          <w:rFonts w:ascii="Open Sans Light" w:hAnsi="Open Sans Light" w:cs="Open Sans Light"/>
          <w:sz w:val="22"/>
          <w:szCs w:val="22"/>
        </w:rPr>
        <w:t>ń</w:t>
      </w:r>
      <w:r w:rsidR="00587D16">
        <w:rPr>
          <w:rFonts w:ascii="Open Sans Light" w:hAnsi="Open Sans Light" w:cs="Open Sans Light"/>
          <w:sz w:val="22"/>
          <w:szCs w:val="22"/>
        </w:rPr>
        <w:t xml:space="preserve"> uzupełniając</w:t>
      </w:r>
      <w:r w:rsidR="0031716F">
        <w:rPr>
          <w:rFonts w:ascii="Open Sans Light" w:hAnsi="Open Sans Light" w:cs="Open Sans Light"/>
          <w:sz w:val="22"/>
          <w:szCs w:val="22"/>
        </w:rPr>
        <w:t>ych</w:t>
      </w:r>
      <w:r w:rsidR="00587D16">
        <w:rPr>
          <w:rFonts w:ascii="Open Sans Light" w:hAnsi="Open Sans Light" w:cs="Open Sans Light"/>
          <w:sz w:val="22"/>
          <w:szCs w:val="22"/>
        </w:rPr>
        <w:t xml:space="preserve"> po </w:t>
      </w:r>
      <w:r w:rsidR="00FF070C">
        <w:rPr>
          <w:rFonts w:ascii="Open Sans Light" w:hAnsi="Open Sans Light" w:cs="Open Sans Light"/>
          <w:sz w:val="22"/>
          <w:szCs w:val="22"/>
        </w:rPr>
        <w:t xml:space="preserve">opublikowaniu </w:t>
      </w:r>
      <w:r w:rsidR="00587D16">
        <w:rPr>
          <w:rFonts w:ascii="Open Sans Light" w:hAnsi="Open Sans Light" w:cs="Open Sans Light"/>
          <w:sz w:val="22"/>
          <w:szCs w:val="22"/>
        </w:rPr>
        <w:t>wyroku T</w:t>
      </w:r>
      <w:r w:rsidR="0031716F">
        <w:rPr>
          <w:rFonts w:ascii="Open Sans Light" w:hAnsi="Open Sans Light" w:cs="Open Sans Light"/>
          <w:sz w:val="22"/>
          <w:szCs w:val="22"/>
        </w:rPr>
        <w:t xml:space="preserve">rybunału </w:t>
      </w:r>
      <w:r w:rsidR="00587D16">
        <w:rPr>
          <w:rFonts w:ascii="Open Sans Light" w:hAnsi="Open Sans Light" w:cs="Open Sans Light"/>
          <w:sz w:val="22"/>
          <w:szCs w:val="22"/>
        </w:rPr>
        <w:t>K</w:t>
      </w:r>
      <w:r w:rsidR="0031716F">
        <w:rPr>
          <w:rFonts w:ascii="Open Sans Light" w:hAnsi="Open Sans Light" w:cs="Open Sans Light"/>
          <w:sz w:val="22"/>
          <w:szCs w:val="22"/>
        </w:rPr>
        <w:t>onstytucyjnego</w:t>
      </w:r>
      <w:r w:rsidR="00FF070C" w:rsidRPr="00FF070C">
        <w:t xml:space="preserve"> </w:t>
      </w:r>
      <w:r w:rsidR="00FF070C" w:rsidRPr="00FF070C">
        <w:rPr>
          <w:rFonts w:ascii="Open Sans Light" w:hAnsi="Open Sans Light" w:cs="Open Sans Light"/>
          <w:sz w:val="22"/>
          <w:szCs w:val="22"/>
        </w:rPr>
        <w:t>z dnia 27 lutego 2024 roku (SK 90/22)</w:t>
      </w:r>
      <w:r w:rsidR="00587D16">
        <w:rPr>
          <w:rFonts w:ascii="Open Sans Light" w:hAnsi="Open Sans Light" w:cs="Open Sans Light"/>
          <w:sz w:val="22"/>
          <w:szCs w:val="22"/>
        </w:rPr>
        <w:t>, któr</w:t>
      </w:r>
      <w:r w:rsidR="0078053E">
        <w:rPr>
          <w:rFonts w:ascii="Open Sans Light" w:hAnsi="Open Sans Light" w:cs="Open Sans Light"/>
          <w:sz w:val="22"/>
          <w:szCs w:val="22"/>
        </w:rPr>
        <w:t>ego to wnioski</w:t>
      </w:r>
      <w:r w:rsidR="00587D16">
        <w:rPr>
          <w:rFonts w:ascii="Open Sans Light" w:hAnsi="Open Sans Light" w:cs="Open Sans Light"/>
          <w:sz w:val="22"/>
          <w:szCs w:val="22"/>
        </w:rPr>
        <w:t xml:space="preserve"> należy </w:t>
      </w:r>
      <w:r w:rsidR="00FD5435">
        <w:rPr>
          <w:rFonts w:ascii="Open Sans Light" w:hAnsi="Open Sans Light" w:cs="Open Sans Light"/>
          <w:sz w:val="22"/>
          <w:szCs w:val="22"/>
        </w:rPr>
        <w:t>traktować jako wezwani</w:t>
      </w:r>
      <w:r w:rsidR="0078053E">
        <w:rPr>
          <w:rFonts w:ascii="Open Sans Light" w:hAnsi="Open Sans Light" w:cs="Open Sans Light"/>
          <w:sz w:val="22"/>
          <w:szCs w:val="22"/>
        </w:rPr>
        <w:t>a</w:t>
      </w:r>
      <w:r w:rsidR="00FD5435">
        <w:rPr>
          <w:rFonts w:ascii="Open Sans Light" w:hAnsi="Open Sans Light" w:cs="Open Sans Light"/>
          <w:sz w:val="22"/>
          <w:szCs w:val="22"/>
        </w:rPr>
        <w:t xml:space="preserve"> do zapłaty</w:t>
      </w:r>
      <w:r w:rsidR="0030062D">
        <w:rPr>
          <w:rFonts w:ascii="Open Sans Light" w:hAnsi="Open Sans Light" w:cs="Open Sans Light"/>
          <w:sz w:val="22"/>
          <w:szCs w:val="22"/>
        </w:rPr>
        <w:t xml:space="preserve"> w rozumieniu art. 455 k.c.</w:t>
      </w:r>
    </w:p>
    <w:p w14:paraId="2E70BECD" w14:textId="1C1819C1" w:rsidR="00A967DD" w:rsidRPr="00A967DD" w:rsidRDefault="00A967DD" w:rsidP="00A967DD">
      <w:pPr>
        <w:spacing w:line="360" w:lineRule="auto"/>
        <w:ind w:firstLine="360"/>
        <w:jc w:val="both"/>
        <w:rPr>
          <w:rFonts w:ascii="Open Sans Light" w:hAnsi="Open Sans Light" w:cs="Open Sans Light"/>
          <w:sz w:val="22"/>
          <w:szCs w:val="22"/>
        </w:rPr>
      </w:pPr>
      <w:r w:rsidRPr="00A967DD">
        <w:rPr>
          <w:rFonts w:ascii="Open Sans Light" w:hAnsi="Open Sans Light" w:cs="Open Sans Light"/>
          <w:sz w:val="22"/>
          <w:szCs w:val="22"/>
        </w:rPr>
        <w:t xml:space="preserve">Na zasadzie art. 187 § 1 pkt 3 k.p.c. oświadczam, że strony nie podejmowały próby mediacji lub innego pozasądowego sposobu rozwiązania sporu, z uwagi na charakter sprawy. </w:t>
      </w:r>
    </w:p>
    <w:p w14:paraId="36549624" w14:textId="77777777" w:rsidR="00A967DD" w:rsidRDefault="00A967DD" w:rsidP="00A967DD">
      <w:pPr>
        <w:spacing w:line="360" w:lineRule="auto"/>
        <w:ind w:firstLine="360"/>
        <w:jc w:val="both"/>
        <w:rPr>
          <w:rFonts w:ascii="Open Sans Light" w:hAnsi="Open Sans Light" w:cs="Open Sans Light"/>
        </w:rPr>
      </w:pPr>
    </w:p>
    <w:p w14:paraId="19E23BCF" w14:textId="63A0C24D" w:rsidR="00381F13" w:rsidRPr="007A2E83" w:rsidRDefault="00381F13" w:rsidP="00381F13">
      <w:pPr>
        <w:spacing w:before="240" w:after="240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lastRenderedPageBreak/>
        <w:t>UZASADNIENIE</w:t>
      </w:r>
      <w:r w:rsidR="00CC694D" w:rsidRPr="007A2E83">
        <w:rPr>
          <w:rFonts w:ascii="Open Sans Light" w:hAnsi="Open Sans Light" w:cs="Open Sans Light"/>
          <w:b/>
          <w:sz w:val="22"/>
          <w:szCs w:val="22"/>
        </w:rPr>
        <w:br/>
      </w:r>
    </w:p>
    <w:p w14:paraId="70BF3955" w14:textId="77777777" w:rsidR="00CC694D" w:rsidRPr="007A2E83" w:rsidRDefault="00CC694D" w:rsidP="00CC694D">
      <w:pPr>
        <w:spacing w:line="360" w:lineRule="auto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t>I.</w:t>
      </w:r>
    </w:p>
    <w:p w14:paraId="249C3818" w14:textId="6726B18A" w:rsidR="00CA3E4D" w:rsidRDefault="00CA3E4D" w:rsidP="009075D9">
      <w:pPr>
        <w:spacing w:after="120" w:line="360" w:lineRule="auto"/>
        <w:ind w:firstLine="708"/>
        <w:jc w:val="both"/>
        <w:rPr>
          <w:rFonts w:ascii="Open Sans Light" w:hAnsi="Open Sans Light" w:cs="Open Sans Light"/>
          <w:color w:val="000000" w:themeColor="text1"/>
          <w:sz w:val="22"/>
          <w:szCs w:val="22"/>
        </w:rPr>
      </w:pPr>
      <w:r w:rsidRPr="00CA3E4D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Postanowieniem z dnia 19 stycznia 2021 r. Sąd Okręgowy w Poznaniu (V </w:t>
      </w:r>
      <w:proofErr w:type="spellStart"/>
      <w:r w:rsidRPr="00CA3E4D">
        <w:rPr>
          <w:rFonts w:ascii="Open Sans Light" w:hAnsi="Open Sans Light" w:cs="Open Sans Light"/>
          <w:color w:val="000000" w:themeColor="text1"/>
          <w:sz w:val="22"/>
          <w:szCs w:val="22"/>
        </w:rPr>
        <w:t>Kow</w:t>
      </w:r>
      <w:proofErr w:type="spellEnd"/>
      <w:r w:rsidRPr="00CA3E4D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6955/20/</w:t>
      </w:r>
      <w:proofErr w:type="spellStart"/>
      <w:r w:rsidRPr="00CA3E4D">
        <w:rPr>
          <w:rFonts w:ascii="Open Sans Light" w:hAnsi="Open Sans Light" w:cs="Open Sans Light"/>
          <w:color w:val="000000" w:themeColor="text1"/>
          <w:sz w:val="22"/>
          <w:szCs w:val="22"/>
        </w:rPr>
        <w:t>pr</w:t>
      </w:r>
      <w:proofErr w:type="spellEnd"/>
      <w:r w:rsidRPr="00CA3E4D">
        <w:rPr>
          <w:rFonts w:ascii="Open Sans Light" w:hAnsi="Open Sans Light" w:cs="Open Sans Light"/>
          <w:color w:val="000000" w:themeColor="text1"/>
          <w:sz w:val="22"/>
          <w:szCs w:val="22"/>
        </w:rPr>
        <w:t>) odmówił skazanemu udzielenia przerwy w odbywaniu kary pozbawienia wolności</w:t>
      </w:r>
      <w:r w:rsidR="002622E7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oraz </w:t>
      </w:r>
      <w:r w:rsidR="00057058" w:rsidRPr="00057058">
        <w:rPr>
          <w:rFonts w:ascii="Open Sans Light" w:hAnsi="Open Sans Light" w:cs="Open Sans Light"/>
          <w:color w:val="000000" w:themeColor="text1"/>
          <w:sz w:val="22"/>
          <w:szCs w:val="22"/>
        </w:rPr>
        <w:t>zasądzi</w:t>
      </w:r>
      <w:r w:rsidR="00057058">
        <w:rPr>
          <w:rFonts w:ascii="Open Sans Light" w:hAnsi="Open Sans Light" w:cs="Open Sans Light"/>
          <w:color w:val="000000" w:themeColor="text1"/>
          <w:sz w:val="22"/>
          <w:szCs w:val="22"/>
        </w:rPr>
        <w:t>ł</w:t>
      </w:r>
      <w:r w:rsidR="00057058" w:rsidRPr="0005705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od Skarbu Państwa na rzecz adwokata Rafała Maciejewskiego</w:t>
      </w:r>
      <w:r w:rsidR="0005705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(powoda)</w:t>
      </w:r>
      <w:r w:rsidR="00057058" w:rsidRPr="0005705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kwotę 221,40 zł (w tym VAT) tytułem zwrotu kosztów obrony udzielonej z urzędu</w:t>
      </w:r>
      <w:r w:rsidR="00C234A7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, </w:t>
      </w:r>
      <w:r w:rsidR="00C234A7" w:rsidRPr="00C234A7">
        <w:rPr>
          <w:rFonts w:ascii="Open Sans Light" w:hAnsi="Open Sans Light" w:cs="Open Sans Light"/>
          <w:color w:val="000000" w:themeColor="text1"/>
          <w:sz w:val="22"/>
          <w:szCs w:val="22"/>
        </w:rPr>
        <w:t>na podstawie art. 29 ust. 1 ustawy z dnia 26 maja 1982 roku Prawo o adwokaturze oraz § 19 pkt 1 w zw. z § 4 ust. 1 i 3 rozporządzenia Ministra Sprawiedliwości z dnia 3 października 2016 roku w sprawie ponoszenia przez Skarb Państwa kosztów nieopłaconej pomocy prawnej udzielonej przez adwokata z urzędu (Dz. U. z dnia 18 października 2016 roku)</w:t>
      </w:r>
      <w:r w:rsidR="00C234A7">
        <w:rPr>
          <w:rFonts w:ascii="Open Sans Light" w:hAnsi="Open Sans Light" w:cs="Open Sans Light"/>
          <w:color w:val="000000" w:themeColor="text1"/>
          <w:sz w:val="22"/>
          <w:szCs w:val="22"/>
        </w:rPr>
        <w:t>.</w:t>
      </w:r>
    </w:p>
    <w:p w14:paraId="0AC82371" w14:textId="5275DAF7" w:rsidR="009F4E1F" w:rsidRDefault="003065A0" w:rsidP="009075D9">
      <w:pPr>
        <w:spacing w:after="120" w:line="360" w:lineRule="auto"/>
        <w:ind w:firstLine="708"/>
        <w:jc w:val="both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</w:t>
      </w:r>
      <w:r w:rsidR="00617CD5" w:rsidRPr="007A2E83">
        <w:rPr>
          <w:rFonts w:ascii="Open Sans Light" w:hAnsi="Open Sans Light" w:cs="Open Sans Light"/>
          <w:sz w:val="22"/>
          <w:szCs w:val="22"/>
        </w:rPr>
        <w:t xml:space="preserve">Na powyższe postanowienie </w:t>
      </w:r>
      <w:r w:rsidR="002E5CFC">
        <w:rPr>
          <w:rFonts w:ascii="Open Sans Light" w:hAnsi="Open Sans Light" w:cs="Open Sans Light"/>
          <w:sz w:val="22"/>
          <w:szCs w:val="22"/>
        </w:rPr>
        <w:t>powód</w:t>
      </w:r>
      <w:r w:rsidR="00617CD5" w:rsidRPr="007A2E83">
        <w:rPr>
          <w:rFonts w:ascii="Open Sans Light" w:hAnsi="Open Sans Light" w:cs="Open Sans Light"/>
          <w:sz w:val="22"/>
          <w:szCs w:val="22"/>
        </w:rPr>
        <w:t xml:space="preserve"> złożył zażalenie </w:t>
      </w:r>
      <w:r w:rsidR="00192581">
        <w:rPr>
          <w:rFonts w:ascii="Open Sans Light" w:hAnsi="Open Sans Light" w:cs="Open Sans Light"/>
          <w:sz w:val="22"/>
          <w:szCs w:val="22"/>
        </w:rPr>
        <w:t>zaskarżając je w całości</w:t>
      </w:r>
      <w:r w:rsidR="00C75A69">
        <w:rPr>
          <w:rFonts w:ascii="Open Sans Light" w:hAnsi="Open Sans Light" w:cs="Open Sans Light"/>
          <w:sz w:val="22"/>
          <w:szCs w:val="22"/>
        </w:rPr>
        <w:t xml:space="preserve">, </w:t>
      </w:r>
      <w:r w:rsidR="00C234A7">
        <w:rPr>
          <w:rFonts w:ascii="Open Sans Light" w:hAnsi="Open Sans Light" w:cs="Open Sans Light"/>
          <w:sz w:val="22"/>
          <w:szCs w:val="22"/>
        </w:rPr>
        <w:br/>
      </w:r>
      <w:r w:rsidR="00C75A69">
        <w:rPr>
          <w:rFonts w:ascii="Open Sans Light" w:hAnsi="Open Sans Light" w:cs="Open Sans Light"/>
          <w:sz w:val="22"/>
          <w:szCs w:val="22"/>
        </w:rPr>
        <w:t xml:space="preserve">a następnie złożył wniosek o </w:t>
      </w:r>
      <w:r w:rsidR="00B72423">
        <w:rPr>
          <w:rFonts w:ascii="Open Sans Light" w:hAnsi="Open Sans Light" w:cs="Open Sans Light"/>
          <w:sz w:val="22"/>
          <w:szCs w:val="22"/>
        </w:rPr>
        <w:t>zasądzenie przez Sąd II instancji wynagrodzenia za obronę</w:t>
      </w:r>
      <w:r w:rsidR="009F4E1F" w:rsidRPr="007A2E83">
        <w:rPr>
          <w:rFonts w:ascii="Open Sans Light" w:hAnsi="Open Sans Light" w:cs="Open Sans Light"/>
          <w:sz w:val="22"/>
          <w:szCs w:val="22"/>
        </w:rPr>
        <w:t xml:space="preserve"> </w:t>
      </w:r>
      <w:r w:rsidR="00B72423" w:rsidRPr="00B72423">
        <w:rPr>
          <w:rFonts w:ascii="Open Sans Light" w:hAnsi="Open Sans Light" w:cs="Open Sans Light"/>
          <w:sz w:val="22"/>
          <w:szCs w:val="22"/>
        </w:rPr>
        <w:t>według stawki określonej w § 13 pkt 1 rozporządzenia MS z dnia 22 października 2015 r. w sprawie opłat za czynności adwokackie (Dz. U. z 2015 r., poz. 1800 ze zm.), tj. w kwocie 360 zł powiększonej o należny podatek od towarów i usług.</w:t>
      </w:r>
      <w:r w:rsidR="003E02FC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7ABBFA7C" w14:textId="710B8913" w:rsidR="003D6AA8" w:rsidRPr="003D6AA8" w:rsidRDefault="000C4569" w:rsidP="003D6AA8">
      <w:pPr>
        <w:spacing w:after="120" w:line="360" w:lineRule="auto"/>
        <w:ind w:firstLine="709"/>
        <w:jc w:val="both"/>
        <w:rPr>
          <w:rFonts w:ascii="Open Sans Light" w:hAnsi="Open Sans Light" w:cs="Open Sans Light"/>
          <w:color w:val="000000" w:themeColor="text1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Po rozpoznaniu w/w zażalenia </w:t>
      </w:r>
      <w:r w:rsidRPr="007A2E83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Sąd </w:t>
      </w:r>
      <w:r>
        <w:rPr>
          <w:rFonts w:ascii="Open Sans Light" w:hAnsi="Open Sans Light" w:cs="Open Sans Light"/>
          <w:color w:val="000000" w:themeColor="text1"/>
          <w:spacing w:val="6"/>
          <w:sz w:val="22"/>
          <w:szCs w:val="22"/>
        </w:rPr>
        <w:t>Apelacyjny</w:t>
      </w:r>
      <w:r w:rsidRPr="007A2E83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w Poznaniu</w:t>
      </w:r>
      <w:r w:rsidR="001D04AE">
        <w:rPr>
          <w:rFonts w:ascii="Open Sans Light" w:hAnsi="Open Sans Light" w:cs="Open Sans Light"/>
          <w:color w:val="000000" w:themeColor="text1"/>
          <w:sz w:val="22"/>
          <w:szCs w:val="22"/>
        </w:rPr>
        <w:t>, postanowieniem</w:t>
      </w:r>
      <w:r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</w:t>
      </w:r>
      <w:r w:rsidR="004929B8" w:rsidRPr="004929B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z dnia </w:t>
      </w:r>
      <w:r w:rsidR="0019036A">
        <w:rPr>
          <w:rFonts w:ascii="Open Sans Light" w:hAnsi="Open Sans Light" w:cs="Open Sans Light"/>
          <w:color w:val="000000" w:themeColor="text1"/>
          <w:sz w:val="22"/>
          <w:szCs w:val="22"/>
        </w:rPr>
        <w:br/>
      </w:r>
      <w:r w:rsidR="004929B8" w:rsidRPr="004929B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17 marca 2021 r. </w:t>
      </w:r>
      <w:r w:rsidR="0019036A">
        <w:rPr>
          <w:rFonts w:ascii="Open Sans Light" w:hAnsi="Open Sans Light" w:cs="Open Sans Light"/>
          <w:color w:val="000000" w:themeColor="text1"/>
          <w:sz w:val="22"/>
          <w:szCs w:val="22"/>
        </w:rPr>
        <w:t>(</w:t>
      </w:r>
      <w:r w:rsidR="0019036A" w:rsidRPr="0019036A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II </w:t>
      </w:r>
      <w:proofErr w:type="spellStart"/>
      <w:r w:rsidR="0019036A" w:rsidRPr="0019036A">
        <w:rPr>
          <w:rFonts w:ascii="Open Sans Light" w:hAnsi="Open Sans Light" w:cs="Open Sans Light"/>
          <w:color w:val="000000" w:themeColor="text1"/>
          <w:sz w:val="22"/>
          <w:szCs w:val="22"/>
        </w:rPr>
        <w:t>AKzw</w:t>
      </w:r>
      <w:proofErr w:type="spellEnd"/>
      <w:r w:rsidR="0019036A" w:rsidRPr="0019036A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195/21</w:t>
      </w:r>
      <w:r w:rsidR="0019036A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) utrzymał w mocy zaskarżone postanowienie oraz </w:t>
      </w:r>
      <w:r w:rsidR="004929B8" w:rsidRPr="004929B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zasądził od Skarbu Państwa na rzecz </w:t>
      </w:r>
      <w:r w:rsidR="005467E2">
        <w:rPr>
          <w:rFonts w:ascii="Open Sans Light" w:hAnsi="Open Sans Light" w:cs="Open Sans Light"/>
          <w:color w:val="000000" w:themeColor="text1"/>
          <w:sz w:val="22"/>
          <w:szCs w:val="22"/>
        </w:rPr>
        <w:t>powoda</w:t>
      </w:r>
      <w:r w:rsidR="004929B8" w:rsidRPr="004929B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kwotę 221,40 zł (w tym VAT) tytułem zwrotu kosztów obrony udzielonej skazanemu z urzędu w postępowaniu odwoławczym, nie uwzględniając tym samym wniosku </w:t>
      </w:r>
      <w:r w:rsidR="005467E2">
        <w:rPr>
          <w:rFonts w:ascii="Open Sans Light" w:hAnsi="Open Sans Light" w:cs="Open Sans Light"/>
          <w:color w:val="000000" w:themeColor="text1"/>
          <w:sz w:val="22"/>
          <w:szCs w:val="22"/>
        </w:rPr>
        <w:t>powoda</w:t>
      </w:r>
      <w:r w:rsidR="004929B8" w:rsidRPr="004929B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o zasądzenie kosztów obrony ponad tę kwotę.</w:t>
      </w:r>
      <w:r w:rsidR="002372B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W uzasadnieniu w/w postanowienia </w:t>
      </w:r>
      <w:r w:rsidR="002372B8" w:rsidRPr="007A2E83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Sąd </w:t>
      </w:r>
      <w:r w:rsidR="002372B8">
        <w:rPr>
          <w:rFonts w:ascii="Open Sans Light" w:hAnsi="Open Sans Light" w:cs="Open Sans Light"/>
          <w:color w:val="000000" w:themeColor="text1"/>
          <w:spacing w:val="6"/>
          <w:sz w:val="22"/>
          <w:szCs w:val="22"/>
        </w:rPr>
        <w:t>Apelacyjny</w:t>
      </w:r>
      <w:r w:rsidR="002372B8" w:rsidRPr="007A2E83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w Poznaniu</w:t>
      </w:r>
      <w:r w:rsidR="002372B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</w:t>
      </w:r>
      <w:r w:rsidR="00CB717E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wskazał, że </w:t>
      </w:r>
      <w:r w:rsidR="003D6AA8"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o kosztach postępowania orzeczono w oparciu o przepisy § </w:t>
      </w:r>
      <w:r w:rsidR="003347D3">
        <w:rPr>
          <w:rFonts w:ascii="Open Sans Light" w:hAnsi="Open Sans Light" w:cs="Open Sans Light"/>
          <w:color w:val="000000" w:themeColor="text1"/>
          <w:sz w:val="22"/>
          <w:szCs w:val="22"/>
        </w:rPr>
        <w:t>2</w:t>
      </w:r>
      <w:r w:rsidR="003D6AA8"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pkt 1 i 2 rozporządzenia Ministra Sprawiedliwości z dnia 3 października 2016 r. w sprawie ponoszenia przez Skarb Państwa kosztów nieopłaconej pomocy prawnej udzielonej przez adwokata z urzędu (Dz.U.2016.1714), zwracając obrońcy skazanego koszty obrony udzielonej z urzędu w postępowaniu odwoławczym, obejmujące opłatę ustaloną w oparciu o przepisy </w:t>
      </w:r>
      <w:r w:rsidR="00880A11"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>§</w:t>
      </w:r>
      <w:r w:rsidR="00880A11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</w:t>
      </w:r>
      <w:r w:rsidR="003D6AA8"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>19 pkt 1 w zw. z § 4 ust. 1 i 3 powołanego rozporządzenia.</w:t>
      </w:r>
    </w:p>
    <w:p w14:paraId="18855319" w14:textId="1431F476" w:rsidR="003D6AA8" w:rsidRPr="003D6AA8" w:rsidRDefault="003D6AA8" w:rsidP="00003D5E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 w:rsidRPr="003D6AA8">
        <w:rPr>
          <w:rFonts w:ascii="Open Sans Light" w:hAnsi="Open Sans Light" w:cs="Open Sans Light"/>
          <w:sz w:val="22"/>
          <w:szCs w:val="22"/>
        </w:rPr>
        <w:t xml:space="preserve">Na powyższe postanowienie </w:t>
      </w:r>
      <w:r w:rsidR="00003D5E">
        <w:rPr>
          <w:rFonts w:ascii="Open Sans Light" w:hAnsi="Open Sans Light" w:cs="Open Sans Light"/>
          <w:sz w:val="22"/>
          <w:szCs w:val="22"/>
        </w:rPr>
        <w:t>powód również</w:t>
      </w:r>
      <w:r w:rsidRPr="003D6AA8">
        <w:rPr>
          <w:rFonts w:ascii="Open Sans Light" w:hAnsi="Open Sans Light" w:cs="Open Sans Light"/>
          <w:sz w:val="22"/>
          <w:szCs w:val="22"/>
        </w:rPr>
        <w:t xml:space="preserve"> złożył zażalenie zarzucając mu naruszenie prawa materialnego, a mianowicie § 13 pkt 1 rozporządzenia MS z dnia 22 </w:t>
      </w:r>
      <w:r w:rsidRPr="003D6AA8">
        <w:rPr>
          <w:rFonts w:ascii="Open Sans Light" w:hAnsi="Open Sans Light" w:cs="Open Sans Light"/>
          <w:sz w:val="22"/>
          <w:szCs w:val="22"/>
        </w:rPr>
        <w:lastRenderedPageBreak/>
        <w:t>października 2015 r. w sprawie opłat za czynności adwokackie (Dz. U. z 2015 r., poz. 1800 ze zm.) w zw. z wyrokiem Trybunału Konstytucyjnego z dnia 23 kwietnia 2020 r. (SK 66/19, OTK-A 2020/13) poprzez jego nieuwzględnienie w podstawie prawnej rozstrzygnięcia o zwrocie kosztów obrony z urzędu</w:t>
      </w:r>
      <w:r w:rsidR="008760C8">
        <w:rPr>
          <w:rFonts w:ascii="Open Sans Light" w:hAnsi="Open Sans Light" w:cs="Open Sans Light"/>
          <w:sz w:val="22"/>
          <w:szCs w:val="22"/>
        </w:rPr>
        <w:t xml:space="preserve"> oraz wnosząc </w:t>
      </w:r>
      <w:r w:rsidR="008760C8" w:rsidRPr="008760C8">
        <w:rPr>
          <w:rFonts w:ascii="Open Sans Light" w:hAnsi="Open Sans Light" w:cs="Open Sans Light"/>
          <w:sz w:val="22"/>
          <w:szCs w:val="22"/>
        </w:rPr>
        <w:t>o zmianę zaskarżonego postanowienia i zasądzenie od Skarbu Państwa na jego rzecz kosztów nieopłaconej pomocy prawnej udzielonej skazanemu z urzędu w postępowaniu</w:t>
      </w:r>
      <w:r w:rsidR="008760C8">
        <w:rPr>
          <w:rFonts w:ascii="Open Sans Light" w:hAnsi="Open Sans Light" w:cs="Open Sans Light"/>
          <w:sz w:val="22"/>
          <w:szCs w:val="22"/>
        </w:rPr>
        <w:t xml:space="preserve"> odwoławczym</w:t>
      </w:r>
      <w:r w:rsidR="008760C8" w:rsidRPr="008760C8">
        <w:rPr>
          <w:rFonts w:ascii="Open Sans Light" w:hAnsi="Open Sans Light" w:cs="Open Sans Light"/>
          <w:sz w:val="22"/>
          <w:szCs w:val="22"/>
        </w:rPr>
        <w:t xml:space="preserve"> w kwocie 442,80 zł (w tym VAT), na podstawie § 19 pkt 1 w zw. z § 4 ust. 3 rozporządzenia MS z dnia 3 października 2016 r. w sprawie ponoszenia przez Skarb Państwa kosztów nieopłaconej pomocy prawnej udzielonej przez adwokata z urzędu, z uwzględnieniem ww. wyroku TK, a więc przy uwzględnieniu § 13 pkt 1 rozporządzenia MS z dnia 22 października 2015 r. w sprawie opłat za czynności adwokackie</w:t>
      </w:r>
      <w:r w:rsidR="008B3A19">
        <w:rPr>
          <w:rFonts w:ascii="Open Sans Light" w:hAnsi="Open Sans Light" w:cs="Open Sans Light"/>
          <w:sz w:val="22"/>
          <w:szCs w:val="22"/>
        </w:rPr>
        <w:t>.</w:t>
      </w:r>
    </w:p>
    <w:p w14:paraId="6FFFCC07" w14:textId="6FE3D0BB" w:rsidR="003D6AA8" w:rsidRPr="003D6AA8" w:rsidRDefault="003D6AA8" w:rsidP="003D6AA8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>Postanowieniem z dnia 11 maja 2021 r. (</w:t>
      </w:r>
      <w:r w:rsidRPr="003D6AA8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Pr="003D6AA8">
        <w:rPr>
          <w:rFonts w:ascii="Open Sans Light" w:hAnsi="Open Sans Light" w:cs="Open Sans Light"/>
          <w:sz w:val="22"/>
          <w:szCs w:val="22"/>
        </w:rPr>
        <w:t>AKzw</w:t>
      </w:r>
      <w:proofErr w:type="spellEnd"/>
      <w:r w:rsidRPr="003D6AA8">
        <w:rPr>
          <w:rFonts w:ascii="Open Sans Light" w:hAnsi="Open Sans Light" w:cs="Open Sans Light"/>
          <w:sz w:val="22"/>
          <w:szCs w:val="22"/>
        </w:rPr>
        <w:t xml:space="preserve"> 365/21</w:t>
      </w:r>
      <w:r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>) Sąd Apelacyjny w Poznaniu utrzymał w mocy zaskarżone postanowienie.</w:t>
      </w:r>
      <w:r w:rsidR="004F3C2E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</w:t>
      </w:r>
      <w:r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>W uzasadnieniu Sąd II instancji wskazał, że: „aktualnie kwestię stawek wynagrodzenia adwokata działającego z urzędu reguluje rozporządzenie Ministra Sprawiedliwości z dnia 3 października 2016 r. w sprawie ponoszenia przez Skarb Państwa kosztów nieopłaconej pomocy prawnej udzielonej przez adwokata z urzędu (tekst jedn. Dz.U. z 2019 r., poz. 18), zwane dalej rozporządzeniem z 2016 r. (…)</w:t>
      </w:r>
      <w:r w:rsidR="008B3A19">
        <w:rPr>
          <w:rFonts w:ascii="Open Sans Light" w:hAnsi="Open Sans Light" w:cs="Open Sans Light"/>
          <w:color w:val="000000" w:themeColor="text1"/>
          <w:sz w:val="22"/>
          <w:szCs w:val="22"/>
        </w:rPr>
        <w:t xml:space="preserve"> </w:t>
      </w:r>
      <w:r w:rsidRPr="003D6AA8">
        <w:rPr>
          <w:rFonts w:ascii="Open Sans Light" w:hAnsi="Open Sans Light" w:cs="Open Sans Light"/>
          <w:color w:val="000000" w:themeColor="text1"/>
          <w:sz w:val="22"/>
          <w:szCs w:val="22"/>
        </w:rPr>
        <w:t>skoro te zasady w sprawach karnych obowiązują i nie zostały one uchylone, choćby w wyniku wydania stosownego rozstrzygnięcia przez Trybunał Konstytucyjny, to należy domniemywać ich konstytucyjności i uzasadnione jest podejmowanie rozstrzygnięć w przedmiocie należnych adwokatom działającym z urzędu kosztów sądowych właśnie o wskazane wyżej regulacje z 2016 r.</w:t>
      </w:r>
      <w:r w:rsidR="00A64686">
        <w:rPr>
          <w:rFonts w:ascii="Open Sans Light" w:hAnsi="Open Sans Light" w:cs="Open Sans Light"/>
          <w:color w:val="000000" w:themeColor="text1"/>
          <w:sz w:val="22"/>
          <w:szCs w:val="22"/>
        </w:rPr>
        <w:t>”.</w:t>
      </w:r>
    </w:p>
    <w:p w14:paraId="175742EC" w14:textId="0D5391E2" w:rsidR="003F34DA" w:rsidRDefault="003F34DA" w:rsidP="003F34DA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 w:rsidRPr="00A11853">
        <w:rPr>
          <w:rFonts w:ascii="Open Sans Light" w:hAnsi="Open Sans Light" w:cs="Open Sans Light"/>
          <w:sz w:val="22"/>
          <w:szCs w:val="22"/>
        </w:rPr>
        <w:t xml:space="preserve">Wyrokiem z dnia </w:t>
      </w:r>
      <w:r w:rsidRPr="00CB7CF5">
        <w:rPr>
          <w:rFonts w:ascii="Open Sans Light" w:hAnsi="Open Sans Light" w:cs="Open Sans Light"/>
          <w:sz w:val="22"/>
          <w:szCs w:val="22"/>
        </w:rPr>
        <w:t xml:space="preserve">27 lutego 2024 </w:t>
      </w:r>
      <w:r w:rsidRPr="00A11853">
        <w:rPr>
          <w:rFonts w:ascii="Open Sans Light" w:hAnsi="Open Sans Light" w:cs="Open Sans Light"/>
          <w:sz w:val="22"/>
          <w:szCs w:val="22"/>
        </w:rPr>
        <w:t>roku (</w:t>
      </w:r>
      <w:r w:rsidRPr="00CB7CF5">
        <w:rPr>
          <w:rFonts w:ascii="Open Sans Light" w:hAnsi="Open Sans Light" w:cs="Open Sans Light"/>
          <w:sz w:val="22"/>
          <w:szCs w:val="22"/>
        </w:rPr>
        <w:t>SK 90/22</w:t>
      </w:r>
      <w:r w:rsidRPr="00A11853">
        <w:rPr>
          <w:rFonts w:ascii="Open Sans Light" w:hAnsi="Open Sans Light" w:cs="Open Sans Light"/>
          <w:sz w:val="22"/>
          <w:szCs w:val="22"/>
        </w:rPr>
        <w:t>, Dz.U. z 202</w:t>
      </w:r>
      <w:r>
        <w:rPr>
          <w:rFonts w:ascii="Open Sans Light" w:hAnsi="Open Sans Light" w:cs="Open Sans Light"/>
          <w:sz w:val="22"/>
          <w:szCs w:val="22"/>
        </w:rPr>
        <w:t>4</w:t>
      </w:r>
      <w:r w:rsidRPr="00A11853">
        <w:rPr>
          <w:rFonts w:ascii="Open Sans Light" w:hAnsi="Open Sans Light" w:cs="Open Sans Light"/>
          <w:sz w:val="22"/>
          <w:szCs w:val="22"/>
        </w:rPr>
        <w:t xml:space="preserve"> r. poz. </w:t>
      </w:r>
      <w:r>
        <w:rPr>
          <w:rFonts w:ascii="Open Sans Light" w:hAnsi="Open Sans Light" w:cs="Open Sans Light"/>
          <w:sz w:val="22"/>
          <w:szCs w:val="22"/>
        </w:rPr>
        <w:t>300</w:t>
      </w:r>
      <w:r w:rsidRPr="00A11853">
        <w:rPr>
          <w:rFonts w:ascii="Open Sans Light" w:hAnsi="Open Sans Light" w:cs="Open Sans Light"/>
          <w:sz w:val="22"/>
          <w:szCs w:val="22"/>
        </w:rPr>
        <w:t xml:space="preserve">) Trybunał Konstytucyjny uznał, że </w:t>
      </w:r>
      <w:r w:rsidRPr="00AF37AD">
        <w:rPr>
          <w:rFonts w:ascii="Open Sans Light" w:hAnsi="Open Sans Light" w:cs="Open Sans Light"/>
          <w:b/>
          <w:bCs/>
          <w:sz w:val="22"/>
          <w:szCs w:val="22"/>
        </w:rPr>
        <w:t>§ 2 pkt 1 w związku z § 4 ust. 1 rozporządzenia Ministra Sprawie</w:t>
      </w:r>
      <w:r w:rsidR="00D4719D" w:rsidRPr="00AF37AD">
        <w:rPr>
          <w:rFonts w:ascii="Open Sans Light" w:hAnsi="Open Sans Light" w:cs="Open Sans Light"/>
          <w:b/>
          <w:bCs/>
          <w:sz w:val="22"/>
          <w:szCs w:val="22"/>
        </w:rPr>
        <w:t>-</w:t>
      </w:r>
      <w:proofErr w:type="spellStart"/>
      <w:r w:rsidRPr="00AF37AD">
        <w:rPr>
          <w:rFonts w:ascii="Open Sans Light" w:hAnsi="Open Sans Light" w:cs="Open Sans Light"/>
          <w:b/>
          <w:bCs/>
          <w:sz w:val="22"/>
          <w:szCs w:val="22"/>
        </w:rPr>
        <w:t>dliwości</w:t>
      </w:r>
      <w:proofErr w:type="spellEnd"/>
      <w:r w:rsidRPr="00AF37AD">
        <w:rPr>
          <w:rFonts w:ascii="Open Sans Light" w:hAnsi="Open Sans Light" w:cs="Open Sans Light"/>
          <w:b/>
          <w:bCs/>
          <w:sz w:val="22"/>
          <w:szCs w:val="22"/>
        </w:rPr>
        <w:t xml:space="preserve"> z dnia 3 października 2016 r. w sprawie ponoszenia przez Skarb Państwa kosztów nieopłaconej pomocy prawnej udzielonej przez adwokata z urzędu (Dz. U. z 2023 r. poz. 2631) w zakresie, w jakim określa opłaty stanowiące ponoszone przez Skarb Państwa koszty nieopłaconej pomocy prawnej udzielonej przez adwokata z urzędu w wysokości niższej niż stawki minimalne opłat określonych w rozporządzeniu Ministra Sprawiedliwości z dnia </w:t>
      </w:r>
      <w:r w:rsidR="00D4719D" w:rsidRPr="00AF37AD">
        <w:rPr>
          <w:rFonts w:ascii="Open Sans Light" w:hAnsi="Open Sans Light" w:cs="Open Sans Light"/>
          <w:b/>
          <w:bCs/>
          <w:sz w:val="22"/>
          <w:szCs w:val="22"/>
        </w:rPr>
        <w:br/>
      </w:r>
      <w:r w:rsidRPr="00AF37AD">
        <w:rPr>
          <w:rFonts w:ascii="Open Sans Light" w:hAnsi="Open Sans Light" w:cs="Open Sans Light"/>
          <w:b/>
          <w:bCs/>
          <w:sz w:val="22"/>
          <w:szCs w:val="22"/>
        </w:rPr>
        <w:t xml:space="preserve">22 października 2015 r. w sprawie opłat za czynności adwokackie (Dz. U. z 2023 r. poz. 1964, </w:t>
      </w:r>
      <w:r w:rsidRPr="00AF37AD">
        <w:rPr>
          <w:rFonts w:ascii="Open Sans Light" w:hAnsi="Open Sans Light" w:cs="Open Sans Light"/>
          <w:b/>
          <w:bCs/>
          <w:sz w:val="22"/>
          <w:szCs w:val="22"/>
        </w:rPr>
        <w:lastRenderedPageBreak/>
        <w:t xml:space="preserve">ze zm.), jest niezgodny z art. 64 ust. 2 w związku z art. 31 ust. 3, art. 32 ust. 1 zdanie drugie </w:t>
      </w:r>
      <w:r w:rsidR="00D4719D" w:rsidRPr="00AF37AD">
        <w:rPr>
          <w:rFonts w:ascii="Open Sans Light" w:hAnsi="Open Sans Light" w:cs="Open Sans Light"/>
          <w:b/>
          <w:bCs/>
          <w:sz w:val="22"/>
          <w:szCs w:val="22"/>
        </w:rPr>
        <w:br/>
      </w:r>
      <w:r w:rsidRPr="00AF37AD">
        <w:rPr>
          <w:rFonts w:ascii="Open Sans Light" w:hAnsi="Open Sans Light" w:cs="Open Sans Light"/>
          <w:b/>
          <w:bCs/>
          <w:sz w:val="22"/>
          <w:szCs w:val="22"/>
        </w:rPr>
        <w:t>i art. 92 ust. 1 zdanie pierwsze Konstytucji Rzeczypospolitej Polskiej</w:t>
      </w:r>
      <w:r w:rsidRPr="00F03D97">
        <w:rPr>
          <w:rFonts w:ascii="Open Sans Light" w:hAnsi="Open Sans Light" w:cs="Open Sans Light"/>
          <w:sz w:val="22"/>
          <w:szCs w:val="22"/>
        </w:rPr>
        <w:t>.</w:t>
      </w:r>
      <w:r>
        <w:rPr>
          <w:rFonts w:ascii="Open Sans Light" w:hAnsi="Open Sans Light" w:cs="Open Sans Light"/>
          <w:sz w:val="22"/>
          <w:szCs w:val="22"/>
        </w:rPr>
        <w:t xml:space="preserve"> W uzasadnieniu powyższego orzeczenia TK wyjaśnił, że: „</w:t>
      </w:r>
      <w:r w:rsidRPr="00D4719D">
        <w:rPr>
          <w:rFonts w:ascii="Open Sans Light" w:hAnsi="Open Sans Light" w:cs="Open Sans Light"/>
          <w:i/>
          <w:iCs/>
          <w:sz w:val="22"/>
          <w:szCs w:val="22"/>
        </w:rPr>
        <w:t xml:space="preserve">przedmiotem kontroli w niniejszej sprawie jest zgodność z Konstytucją § 2 pkt 1 w związku z § 4 ust. 1 rozporządzenia z 2016 r., tworzących normę zezwalającą na przyznanie adwokatom ustanowionym z urzędu wynagrodzenia w wysokości niższej niż stawka minimalna ustalona dla adwokatów działających w takiej sprawie z wyboru. </w:t>
      </w:r>
      <w:r w:rsidRPr="00D4719D">
        <w:rPr>
          <w:rFonts w:ascii="Open Sans Light" w:hAnsi="Open Sans Light" w:cs="Open Sans Light"/>
          <w:i/>
          <w:iCs/>
          <w:sz w:val="22"/>
          <w:szCs w:val="22"/>
          <w:u w:val="single"/>
        </w:rPr>
        <w:t xml:space="preserve">Postępowanie w zakresie </w:t>
      </w:r>
      <w:r w:rsidRPr="00D4719D">
        <w:rPr>
          <w:rFonts w:ascii="Open Sans Light" w:hAnsi="Open Sans Light" w:cs="Open Sans Light"/>
          <w:i/>
          <w:iCs/>
          <w:color w:val="000000" w:themeColor="text1"/>
          <w:sz w:val="22"/>
          <w:szCs w:val="22"/>
          <w:u w:val="single"/>
        </w:rPr>
        <w:t xml:space="preserve">§ 17 ust. 3 pkt 1 </w:t>
      </w:r>
      <w:r w:rsidRPr="00D4719D">
        <w:rPr>
          <w:rFonts w:ascii="Open Sans Light" w:hAnsi="Open Sans Light" w:cs="Open Sans Light"/>
          <w:i/>
          <w:iCs/>
          <w:sz w:val="22"/>
          <w:szCs w:val="22"/>
          <w:u w:val="single"/>
        </w:rPr>
        <w:t xml:space="preserve">rozporządzenia z 2016 r. Trybunał postanowił natomiast umorzyć (…) ze względu na zbędność wydania wyroku, albowiem ocena zgodności z Konstytucją normy ustanawiającej ogólną zasadę określania wysokości opłat za pomoc prawną udzieloną przez adwokata z urzędu będzie miała bezpośredni wpływ na dalsze obowiązywanie nie tylko zakwestionowanego </w:t>
      </w:r>
      <w:r w:rsidRPr="00D4719D">
        <w:rPr>
          <w:rFonts w:ascii="Open Sans Light" w:hAnsi="Open Sans Light" w:cs="Open Sans Light"/>
          <w:i/>
          <w:iCs/>
          <w:color w:val="000000" w:themeColor="text1"/>
          <w:sz w:val="22"/>
          <w:szCs w:val="22"/>
          <w:u w:val="single"/>
        </w:rPr>
        <w:t xml:space="preserve">§ 17 ust. 3 pkt 1 </w:t>
      </w:r>
      <w:r w:rsidRPr="00D4719D">
        <w:rPr>
          <w:rFonts w:ascii="Open Sans Light" w:hAnsi="Open Sans Light" w:cs="Open Sans Light"/>
          <w:i/>
          <w:iCs/>
          <w:sz w:val="22"/>
          <w:szCs w:val="22"/>
          <w:u w:val="single"/>
        </w:rPr>
        <w:t>rozporządzenia z 2016 r., lecz także wszystkich pozostałych przepisów określających wysokość poszczególnych opłat, zawartych w rozdziałach 2-4 tego rozporządzenia z 2016 r.</w:t>
      </w:r>
      <w:r w:rsidRPr="00D4719D">
        <w:rPr>
          <w:rFonts w:ascii="Open Sans Light" w:hAnsi="Open Sans Light" w:cs="Open Sans Light"/>
          <w:i/>
          <w:iCs/>
          <w:sz w:val="22"/>
          <w:szCs w:val="22"/>
        </w:rPr>
        <w:t xml:space="preserve"> (…) Skutkiem niniejszego wyroku jest utrata mocy obowiązującej poddanej kontroli normy z chwilą publikacji sentencji w Dzienniku Ustaw. Znaczy to, że </w:t>
      </w:r>
      <w:r w:rsidRPr="00D4719D">
        <w:rPr>
          <w:rFonts w:ascii="Open Sans Light" w:hAnsi="Open Sans Light" w:cs="Open Sans Light"/>
          <w:i/>
          <w:iCs/>
          <w:sz w:val="22"/>
          <w:szCs w:val="22"/>
          <w:u w:val="single"/>
        </w:rPr>
        <w:t>derogowane zostaną przepisy określające wysokość opłat stanowiących koszty nieopłaconej pomocy prawnej udzielonej przez adwokata z urzędu, określone, zgodnie z odesłaniem zawartym w § 4 ust. 1 rozporządzenia z 2016 r., w rozdziałach 2-4 tego rozporządzenia (§ 8 -§ 21).</w:t>
      </w:r>
      <w:r>
        <w:rPr>
          <w:rFonts w:ascii="Open Sans Light" w:hAnsi="Open Sans Light" w:cs="Open Sans Light"/>
          <w:sz w:val="22"/>
          <w:szCs w:val="22"/>
        </w:rPr>
        <w:t xml:space="preserve">”. </w:t>
      </w:r>
    </w:p>
    <w:p w14:paraId="58A82892" w14:textId="6CD7982E" w:rsidR="00D03F94" w:rsidRDefault="00C4365E" w:rsidP="006C60CC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Co szczególnie istotne, </w:t>
      </w:r>
      <w:r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wyrok TK z dnia 27 lutego 2024 roku (SK 90/22) </w:t>
      </w:r>
      <w:r w:rsidR="00DF5904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stwierdził wprost niekonstytucyjność </w:t>
      </w:r>
      <w:r w:rsidR="00BB528B">
        <w:rPr>
          <w:rFonts w:ascii="Open Sans Light" w:hAnsi="Open Sans Light" w:cs="Open Sans Light"/>
          <w:b/>
          <w:bCs/>
          <w:sz w:val="22"/>
          <w:szCs w:val="22"/>
        </w:rPr>
        <w:t>dwóch</w:t>
      </w:r>
      <w:r w:rsidR="00DF5904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z przepisów </w:t>
      </w:r>
      <w:r w:rsidR="00193D1A" w:rsidRPr="000B7224">
        <w:rPr>
          <w:rFonts w:ascii="Open Sans Light" w:hAnsi="Open Sans Light" w:cs="Open Sans Light"/>
          <w:b/>
          <w:bCs/>
          <w:sz w:val="22"/>
          <w:szCs w:val="22"/>
        </w:rPr>
        <w:t>stanowiących podstawę prawną rozstrzygnię</w:t>
      </w:r>
      <w:r w:rsidR="002D4F34">
        <w:rPr>
          <w:rFonts w:ascii="Open Sans Light" w:hAnsi="Open Sans Light" w:cs="Open Sans Light"/>
          <w:b/>
          <w:bCs/>
          <w:sz w:val="22"/>
          <w:szCs w:val="22"/>
        </w:rPr>
        <w:t>ć</w:t>
      </w:r>
      <w:r w:rsidR="00193D1A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2D4F34">
        <w:rPr>
          <w:rFonts w:ascii="Open Sans Light" w:hAnsi="Open Sans Light" w:cs="Open Sans Light"/>
          <w:b/>
          <w:bCs/>
          <w:sz w:val="22"/>
          <w:szCs w:val="22"/>
        </w:rPr>
        <w:t xml:space="preserve">o kosztach </w:t>
      </w:r>
      <w:r w:rsidR="00193D1A" w:rsidRPr="000B7224">
        <w:rPr>
          <w:rFonts w:ascii="Open Sans Light" w:hAnsi="Open Sans Light" w:cs="Open Sans Light"/>
          <w:b/>
          <w:bCs/>
          <w:sz w:val="22"/>
          <w:szCs w:val="22"/>
        </w:rPr>
        <w:t>zawart</w:t>
      </w:r>
      <w:r w:rsidR="002D4F34">
        <w:rPr>
          <w:rFonts w:ascii="Open Sans Light" w:hAnsi="Open Sans Light" w:cs="Open Sans Light"/>
          <w:b/>
          <w:bCs/>
          <w:sz w:val="22"/>
          <w:szCs w:val="22"/>
        </w:rPr>
        <w:t>ych</w:t>
      </w:r>
      <w:r w:rsidR="00193D1A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B734A2">
        <w:rPr>
          <w:rFonts w:ascii="Open Sans Light" w:hAnsi="Open Sans Light" w:cs="Open Sans Light"/>
          <w:b/>
          <w:bCs/>
          <w:sz w:val="22"/>
          <w:szCs w:val="22"/>
        </w:rPr>
        <w:t>w w/w postanowieniach Sądów obu instancji</w:t>
      </w:r>
      <w:r w:rsidR="009218C6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, </w:t>
      </w:r>
      <w:r w:rsidR="00D44C5D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tj. </w:t>
      </w:r>
      <w:r w:rsidR="00B734A2" w:rsidRPr="00B734A2">
        <w:rPr>
          <w:rFonts w:ascii="Open Sans Light" w:hAnsi="Open Sans Light" w:cs="Open Sans Light"/>
          <w:b/>
          <w:bCs/>
          <w:sz w:val="22"/>
          <w:szCs w:val="22"/>
        </w:rPr>
        <w:t xml:space="preserve">§ 2 pkt 1 w związku </w:t>
      </w:r>
      <w:r w:rsidR="00B734A2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B734A2" w:rsidRPr="00B734A2">
        <w:rPr>
          <w:rFonts w:ascii="Open Sans Light" w:hAnsi="Open Sans Light" w:cs="Open Sans Light"/>
          <w:b/>
          <w:bCs/>
          <w:sz w:val="22"/>
          <w:szCs w:val="22"/>
        </w:rPr>
        <w:t>z § 4 ust. 1</w:t>
      </w:r>
      <w:r w:rsidR="00DF5904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rozporządzenia z 2016 r.</w:t>
      </w:r>
      <w:r w:rsidR="00642AB8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(a pośrednio także </w:t>
      </w:r>
      <w:r w:rsidR="00880A11">
        <w:rPr>
          <w:rFonts w:ascii="Open Sans Light" w:hAnsi="Open Sans Light" w:cs="Open Sans Light"/>
          <w:b/>
          <w:bCs/>
          <w:sz w:val="22"/>
          <w:szCs w:val="22"/>
        </w:rPr>
        <w:t>kolejnego</w:t>
      </w:r>
      <w:r w:rsidR="00642AB8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z nich</w:t>
      </w:r>
      <w:r w:rsidR="00880A11">
        <w:rPr>
          <w:rFonts w:ascii="Open Sans Light" w:hAnsi="Open Sans Light" w:cs="Open Sans Light"/>
          <w:b/>
          <w:bCs/>
          <w:sz w:val="22"/>
          <w:szCs w:val="22"/>
        </w:rPr>
        <w:t xml:space="preserve"> - </w:t>
      </w:r>
      <w:r w:rsidR="00880A11" w:rsidRPr="00880A11">
        <w:rPr>
          <w:rFonts w:ascii="Open Sans Light" w:hAnsi="Open Sans Light" w:cs="Open Sans Light"/>
          <w:b/>
          <w:bCs/>
          <w:sz w:val="22"/>
          <w:szCs w:val="22"/>
        </w:rPr>
        <w:t>§ 19 pkt 1</w:t>
      </w:r>
      <w:r w:rsidR="00FA30A7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, co wynika z </w:t>
      </w:r>
      <w:r w:rsidR="005C2639">
        <w:rPr>
          <w:rFonts w:ascii="Open Sans Light" w:hAnsi="Open Sans Light" w:cs="Open Sans Light"/>
          <w:b/>
          <w:bCs/>
          <w:sz w:val="22"/>
          <w:szCs w:val="22"/>
        </w:rPr>
        <w:t xml:space="preserve">przytoczonego wyżej </w:t>
      </w:r>
      <w:r w:rsidR="00FA30A7" w:rsidRPr="000B7224">
        <w:rPr>
          <w:rFonts w:ascii="Open Sans Light" w:hAnsi="Open Sans Light" w:cs="Open Sans Light"/>
          <w:b/>
          <w:bCs/>
          <w:sz w:val="22"/>
          <w:szCs w:val="22"/>
        </w:rPr>
        <w:t>uzasadnienia wyroku TK)</w:t>
      </w:r>
      <w:r w:rsidR="00FA30A7">
        <w:rPr>
          <w:rFonts w:ascii="Open Sans Light" w:hAnsi="Open Sans Light" w:cs="Open Sans Light"/>
          <w:sz w:val="22"/>
          <w:szCs w:val="22"/>
        </w:rPr>
        <w:t>.</w:t>
      </w:r>
      <w:r w:rsidR="00D44C5D">
        <w:rPr>
          <w:rFonts w:ascii="Open Sans Light" w:hAnsi="Open Sans Light" w:cs="Open Sans Light"/>
          <w:sz w:val="22"/>
          <w:szCs w:val="22"/>
        </w:rPr>
        <w:t xml:space="preserve"> </w:t>
      </w:r>
      <w:r w:rsidR="00DC11AE">
        <w:rPr>
          <w:rFonts w:ascii="Open Sans Light" w:hAnsi="Open Sans Light" w:cs="Open Sans Light"/>
          <w:sz w:val="22"/>
          <w:szCs w:val="22"/>
        </w:rPr>
        <w:t xml:space="preserve">O ile zatem </w:t>
      </w:r>
      <w:r w:rsidR="00576BC8">
        <w:rPr>
          <w:rFonts w:ascii="Open Sans Light" w:hAnsi="Open Sans Light" w:cs="Open Sans Light"/>
          <w:sz w:val="22"/>
          <w:szCs w:val="22"/>
        </w:rPr>
        <w:t xml:space="preserve">w przypadku </w:t>
      </w:r>
      <w:r w:rsidR="00FE5DDF">
        <w:rPr>
          <w:rFonts w:ascii="Open Sans Light" w:hAnsi="Open Sans Light" w:cs="Open Sans Light"/>
          <w:sz w:val="22"/>
          <w:szCs w:val="22"/>
        </w:rPr>
        <w:t xml:space="preserve">rozpoznawania </w:t>
      </w:r>
      <w:r w:rsidR="00576BC8">
        <w:rPr>
          <w:rFonts w:ascii="Open Sans Light" w:hAnsi="Open Sans Light" w:cs="Open Sans Light"/>
          <w:sz w:val="22"/>
          <w:szCs w:val="22"/>
        </w:rPr>
        <w:t>wcześniejszych wniosków powoda niezbędnym byłoby dokonanie prze</w:t>
      </w:r>
      <w:r w:rsidR="00435835">
        <w:rPr>
          <w:rFonts w:ascii="Open Sans Light" w:hAnsi="Open Sans Light" w:cs="Open Sans Light"/>
          <w:sz w:val="22"/>
          <w:szCs w:val="22"/>
        </w:rPr>
        <w:t>z Sądy tzw. rozproszonej kontroli konstytucyjności</w:t>
      </w:r>
      <w:r w:rsidR="00FE5DDF">
        <w:rPr>
          <w:rFonts w:ascii="Open Sans Light" w:hAnsi="Open Sans Light" w:cs="Open Sans Light"/>
          <w:sz w:val="22"/>
          <w:szCs w:val="22"/>
        </w:rPr>
        <w:t xml:space="preserve">, tak </w:t>
      </w:r>
      <w:r w:rsidR="00E22DCA">
        <w:rPr>
          <w:rFonts w:ascii="Open Sans Light" w:hAnsi="Open Sans Light" w:cs="Open Sans Light"/>
          <w:sz w:val="22"/>
          <w:szCs w:val="22"/>
        </w:rPr>
        <w:t xml:space="preserve">po wejściu w życie w/w wyroku </w:t>
      </w:r>
      <w:r w:rsidR="00021F72">
        <w:rPr>
          <w:rFonts w:ascii="Open Sans Light" w:hAnsi="Open Sans Light" w:cs="Open Sans Light"/>
          <w:sz w:val="22"/>
          <w:szCs w:val="22"/>
        </w:rPr>
        <w:t xml:space="preserve">TK niekonstytucyjność </w:t>
      </w:r>
      <w:r w:rsidR="009F3AF8">
        <w:rPr>
          <w:rFonts w:ascii="Open Sans Light" w:hAnsi="Open Sans Light" w:cs="Open Sans Light"/>
          <w:sz w:val="22"/>
          <w:szCs w:val="22"/>
        </w:rPr>
        <w:t xml:space="preserve">omawianego uregulowania nie mogła już budzić jakichkolwiek wątpliwości. </w:t>
      </w:r>
    </w:p>
    <w:p w14:paraId="6181E9FA" w14:textId="2A1E8A82" w:rsidR="00DC11AE" w:rsidRDefault="00262F3B" w:rsidP="0033290E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Zgodnie z art. 190 ust. </w:t>
      </w:r>
      <w:r w:rsidRPr="00262F3B">
        <w:rPr>
          <w:rFonts w:ascii="Open Sans Light" w:hAnsi="Open Sans Light" w:cs="Open Sans Light"/>
          <w:sz w:val="22"/>
          <w:szCs w:val="22"/>
        </w:rPr>
        <w:t>4</w:t>
      </w:r>
      <w:r>
        <w:rPr>
          <w:rFonts w:ascii="Open Sans Light" w:hAnsi="Open Sans Light" w:cs="Open Sans Light"/>
          <w:sz w:val="22"/>
          <w:szCs w:val="22"/>
        </w:rPr>
        <w:t xml:space="preserve"> Konstytucji RP, </w:t>
      </w:r>
      <w:r w:rsidRPr="00DB6BED">
        <w:rPr>
          <w:rFonts w:ascii="Open Sans Light" w:hAnsi="Open Sans Light" w:cs="Open Sans Light"/>
          <w:sz w:val="22"/>
          <w:szCs w:val="22"/>
          <w:u w:val="single"/>
        </w:rPr>
        <w:t>orzeczenie Trybunału Konstytucyjnego o niezgodności z Konstytucją</w:t>
      </w:r>
      <w:r w:rsidRPr="00262F3B">
        <w:rPr>
          <w:rFonts w:ascii="Open Sans Light" w:hAnsi="Open Sans Light" w:cs="Open Sans Light"/>
          <w:sz w:val="22"/>
          <w:szCs w:val="22"/>
        </w:rPr>
        <w:t xml:space="preserve">, umową międzynarodową lub z ustawą aktu normatywnego, </w:t>
      </w:r>
      <w:r w:rsidRPr="00897D7B">
        <w:rPr>
          <w:rFonts w:ascii="Open Sans Light" w:hAnsi="Open Sans Light" w:cs="Open Sans Light"/>
          <w:sz w:val="22"/>
          <w:szCs w:val="22"/>
          <w:u w:val="single"/>
        </w:rPr>
        <w:t>na podstawie którego zostało wydane prawomocne orzeczenie sądowe</w:t>
      </w:r>
      <w:r w:rsidRPr="00262F3B">
        <w:rPr>
          <w:rFonts w:ascii="Open Sans Light" w:hAnsi="Open Sans Light" w:cs="Open Sans Light"/>
          <w:sz w:val="22"/>
          <w:szCs w:val="22"/>
        </w:rPr>
        <w:t xml:space="preserve">, ostateczna decyzja administracyjna lub rozstrzygnięcie w innych sprawach, </w:t>
      </w:r>
      <w:r w:rsidRPr="00897D7B">
        <w:rPr>
          <w:rFonts w:ascii="Open Sans Light" w:hAnsi="Open Sans Light" w:cs="Open Sans Light"/>
          <w:sz w:val="22"/>
          <w:szCs w:val="22"/>
          <w:u w:val="single"/>
        </w:rPr>
        <w:t xml:space="preserve">stanowi podstawę do wznowienia </w:t>
      </w:r>
      <w:r w:rsidRPr="00897D7B">
        <w:rPr>
          <w:rFonts w:ascii="Open Sans Light" w:hAnsi="Open Sans Light" w:cs="Open Sans Light"/>
          <w:sz w:val="22"/>
          <w:szCs w:val="22"/>
          <w:u w:val="single"/>
        </w:rPr>
        <w:lastRenderedPageBreak/>
        <w:t>postępowania</w:t>
      </w:r>
      <w:r w:rsidRPr="00262F3B">
        <w:rPr>
          <w:rFonts w:ascii="Open Sans Light" w:hAnsi="Open Sans Light" w:cs="Open Sans Light"/>
          <w:sz w:val="22"/>
          <w:szCs w:val="22"/>
        </w:rPr>
        <w:t>, uchylenia decyzji lub innego rozstrzygnięcia na zasadach i w trybie określonych w przepisach właściwych dla danego postępowania.</w:t>
      </w:r>
      <w:r w:rsidR="006E7F8B">
        <w:rPr>
          <w:rFonts w:ascii="Open Sans Light" w:hAnsi="Open Sans Light" w:cs="Open Sans Light"/>
          <w:sz w:val="22"/>
          <w:szCs w:val="22"/>
        </w:rPr>
        <w:t xml:space="preserve"> </w:t>
      </w:r>
      <w:r w:rsidR="00521888">
        <w:rPr>
          <w:rFonts w:ascii="Open Sans Light" w:hAnsi="Open Sans Light" w:cs="Open Sans Light"/>
          <w:sz w:val="22"/>
          <w:szCs w:val="22"/>
        </w:rPr>
        <w:t xml:space="preserve">Zgodnie z art. 540 § 2 Kodeksu postępowania karnego, </w:t>
      </w:r>
      <w:r w:rsidR="00DB6BED">
        <w:rPr>
          <w:rFonts w:ascii="Open Sans Light" w:hAnsi="Open Sans Light" w:cs="Open Sans Light"/>
          <w:sz w:val="22"/>
          <w:szCs w:val="22"/>
        </w:rPr>
        <w:t>p</w:t>
      </w:r>
      <w:r w:rsidR="00DB6BED" w:rsidRPr="00DB6BED">
        <w:rPr>
          <w:rFonts w:ascii="Open Sans Light" w:hAnsi="Open Sans Light" w:cs="Open Sans Light"/>
          <w:sz w:val="22"/>
          <w:szCs w:val="22"/>
        </w:rPr>
        <w:t xml:space="preserve">ostępowanie wznawia się </w:t>
      </w:r>
      <w:r w:rsidR="00DB6BED" w:rsidRPr="00897D7B">
        <w:rPr>
          <w:rFonts w:ascii="Open Sans Light" w:hAnsi="Open Sans Light" w:cs="Open Sans Light"/>
          <w:sz w:val="22"/>
          <w:szCs w:val="22"/>
          <w:u w:val="single"/>
        </w:rPr>
        <w:t>na korzyść strony</w:t>
      </w:r>
      <w:r w:rsidR="00DB6BED" w:rsidRPr="00DB6BED">
        <w:rPr>
          <w:rFonts w:ascii="Open Sans Light" w:hAnsi="Open Sans Light" w:cs="Open Sans Light"/>
          <w:sz w:val="22"/>
          <w:szCs w:val="22"/>
        </w:rPr>
        <w:t>, jeżeli Trybunał Konstytucyjny orzekł o niezgodności z Konstytucją, ratyfikowaną umową międzynarodową lub z ustawą przepisu prawnego, na podstawie którego zostało wydane orzeczenie; wznowienie nie może nastąpić na niekorzyść oskarżonego.</w:t>
      </w:r>
      <w:r w:rsidR="00F63A64">
        <w:rPr>
          <w:rFonts w:ascii="Open Sans Light" w:hAnsi="Open Sans Light" w:cs="Open Sans Light"/>
          <w:sz w:val="22"/>
          <w:szCs w:val="22"/>
        </w:rPr>
        <w:t xml:space="preserve"> Zatem w realiach niniejszej sprawy wznowienie postępowania w oparciu o przepis</w:t>
      </w:r>
      <w:r w:rsidR="00B0039C">
        <w:rPr>
          <w:rFonts w:ascii="Open Sans Light" w:hAnsi="Open Sans Light" w:cs="Open Sans Light"/>
          <w:sz w:val="22"/>
          <w:szCs w:val="22"/>
        </w:rPr>
        <w:t xml:space="preserve">y k.p.k. nie byłoby możliwe, albowiem po pierwsze obrońca nie jest stroną postępowania, a po drugie </w:t>
      </w:r>
      <w:r w:rsidR="00974EDC" w:rsidRPr="00974EDC">
        <w:rPr>
          <w:rFonts w:ascii="Open Sans Light" w:hAnsi="Open Sans Light" w:cs="Open Sans Light"/>
          <w:sz w:val="22"/>
          <w:szCs w:val="22"/>
        </w:rPr>
        <w:t>orzeczenia o kosztach sądowych nie mogą być przedmiotem wznowienia postępowania</w:t>
      </w:r>
      <w:r w:rsidR="0033290E">
        <w:rPr>
          <w:rFonts w:ascii="Open Sans Light" w:hAnsi="Open Sans Light" w:cs="Open Sans Light"/>
          <w:sz w:val="22"/>
          <w:szCs w:val="22"/>
        </w:rPr>
        <w:t xml:space="preserve"> (zob. post. SN </w:t>
      </w:r>
      <w:r w:rsidR="0033290E" w:rsidRPr="0033290E">
        <w:rPr>
          <w:rFonts w:ascii="Open Sans Light" w:hAnsi="Open Sans Light" w:cs="Open Sans Light"/>
          <w:sz w:val="22"/>
          <w:szCs w:val="22"/>
        </w:rPr>
        <w:t>z dnia 25 stycznia 2024 r.</w:t>
      </w:r>
      <w:r w:rsidR="0033290E">
        <w:rPr>
          <w:rFonts w:ascii="Open Sans Light" w:hAnsi="Open Sans Light" w:cs="Open Sans Light"/>
          <w:sz w:val="22"/>
          <w:szCs w:val="22"/>
        </w:rPr>
        <w:t xml:space="preserve">, </w:t>
      </w:r>
      <w:r w:rsidR="0033290E" w:rsidRPr="0033290E">
        <w:rPr>
          <w:rFonts w:ascii="Open Sans Light" w:hAnsi="Open Sans Light" w:cs="Open Sans Light"/>
          <w:sz w:val="22"/>
          <w:szCs w:val="22"/>
        </w:rPr>
        <w:t>I KO 107/23</w:t>
      </w:r>
      <w:r w:rsidR="0033290E">
        <w:rPr>
          <w:rFonts w:ascii="Open Sans Light" w:hAnsi="Open Sans Light" w:cs="Open Sans Light"/>
          <w:sz w:val="22"/>
          <w:szCs w:val="22"/>
        </w:rPr>
        <w:t xml:space="preserve">, </w:t>
      </w:r>
      <w:r w:rsidR="0033290E" w:rsidRPr="0033290E">
        <w:rPr>
          <w:rFonts w:ascii="Open Sans Light" w:hAnsi="Open Sans Light" w:cs="Open Sans Light"/>
          <w:sz w:val="22"/>
          <w:szCs w:val="22"/>
        </w:rPr>
        <w:t>OSNK 2024/4/23</w:t>
      </w:r>
      <w:r w:rsidR="00402CF7">
        <w:rPr>
          <w:rFonts w:ascii="Open Sans Light" w:hAnsi="Open Sans Light" w:cs="Open Sans Light"/>
          <w:sz w:val="22"/>
          <w:szCs w:val="22"/>
        </w:rPr>
        <w:t xml:space="preserve">; por. post. SA </w:t>
      </w:r>
      <w:r w:rsidR="00C84508" w:rsidRPr="00C84508">
        <w:rPr>
          <w:rFonts w:ascii="Open Sans Light" w:hAnsi="Open Sans Light" w:cs="Open Sans Light"/>
          <w:sz w:val="22"/>
          <w:szCs w:val="22"/>
        </w:rPr>
        <w:t>w Krakowie</w:t>
      </w:r>
      <w:r w:rsidR="00C84508">
        <w:rPr>
          <w:rFonts w:ascii="Open Sans Light" w:hAnsi="Open Sans Light" w:cs="Open Sans Light"/>
          <w:sz w:val="22"/>
          <w:szCs w:val="22"/>
        </w:rPr>
        <w:t xml:space="preserve"> </w:t>
      </w:r>
      <w:r w:rsidR="00C84508" w:rsidRPr="00C84508">
        <w:rPr>
          <w:rFonts w:ascii="Open Sans Light" w:hAnsi="Open Sans Light" w:cs="Open Sans Light"/>
          <w:sz w:val="22"/>
          <w:szCs w:val="22"/>
        </w:rPr>
        <w:t>z dnia 26 listopada 2020 r.</w:t>
      </w:r>
      <w:r w:rsidR="00C84508">
        <w:rPr>
          <w:rFonts w:ascii="Open Sans Light" w:hAnsi="Open Sans Light" w:cs="Open Sans Light"/>
          <w:sz w:val="22"/>
          <w:szCs w:val="22"/>
        </w:rPr>
        <w:t xml:space="preserve">, </w:t>
      </w:r>
      <w:r w:rsidR="00C84508" w:rsidRPr="00C84508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C84508" w:rsidRPr="00C84508">
        <w:rPr>
          <w:rFonts w:ascii="Open Sans Light" w:hAnsi="Open Sans Light" w:cs="Open Sans Light"/>
          <w:sz w:val="22"/>
          <w:szCs w:val="22"/>
        </w:rPr>
        <w:t>AKo</w:t>
      </w:r>
      <w:proofErr w:type="spellEnd"/>
      <w:r w:rsidR="00C84508" w:rsidRPr="00C84508">
        <w:rPr>
          <w:rFonts w:ascii="Open Sans Light" w:hAnsi="Open Sans Light" w:cs="Open Sans Light"/>
          <w:sz w:val="22"/>
          <w:szCs w:val="22"/>
        </w:rPr>
        <w:t xml:space="preserve"> 74/20</w:t>
      </w:r>
      <w:r w:rsidR="00C84508">
        <w:rPr>
          <w:rFonts w:ascii="Open Sans Light" w:hAnsi="Open Sans Light" w:cs="Open Sans Light"/>
          <w:sz w:val="22"/>
          <w:szCs w:val="22"/>
        </w:rPr>
        <w:t xml:space="preserve">, </w:t>
      </w:r>
      <w:r w:rsidR="00187715" w:rsidRPr="00187715">
        <w:rPr>
          <w:rFonts w:ascii="Open Sans Light" w:hAnsi="Open Sans Light" w:cs="Open Sans Light"/>
          <w:sz w:val="22"/>
          <w:szCs w:val="22"/>
        </w:rPr>
        <w:t>LEX nr 3101527</w:t>
      </w:r>
      <w:r w:rsidR="0033290E">
        <w:rPr>
          <w:rFonts w:ascii="Open Sans Light" w:hAnsi="Open Sans Light" w:cs="Open Sans Light"/>
          <w:sz w:val="22"/>
          <w:szCs w:val="22"/>
        </w:rPr>
        <w:t xml:space="preserve">). </w:t>
      </w:r>
    </w:p>
    <w:p w14:paraId="66E694FA" w14:textId="2253D942" w:rsidR="000867FE" w:rsidRDefault="00D44C5D" w:rsidP="005771DB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 w:rsidRPr="009228B6">
        <w:rPr>
          <w:rFonts w:ascii="Open Sans Light" w:hAnsi="Open Sans Light" w:cs="Open Sans Light"/>
          <w:b/>
          <w:bCs/>
          <w:sz w:val="22"/>
          <w:szCs w:val="22"/>
        </w:rPr>
        <w:t xml:space="preserve">W związku z </w:t>
      </w:r>
      <w:r w:rsidR="00CA7729" w:rsidRPr="009228B6">
        <w:rPr>
          <w:rFonts w:ascii="Open Sans Light" w:hAnsi="Open Sans Light" w:cs="Open Sans Light"/>
          <w:b/>
          <w:bCs/>
          <w:sz w:val="22"/>
          <w:szCs w:val="22"/>
        </w:rPr>
        <w:t xml:space="preserve">brakiem możliwości </w:t>
      </w:r>
      <w:r w:rsidR="0010168A" w:rsidRPr="009228B6">
        <w:rPr>
          <w:rFonts w:ascii="Open Sans Light" w:hAnsi="Open Sans Light" w:cs="Open Sans Light"/>
          <w:b/>
          <w:bCs/>
          <w:sz w:val="22"/>
          <w:szCs w:val="22"/>
        </w:rPr>
        <w:t>złożenia wniosk</w:t>
      </w:r>
      <w:r w:rsidR="000B37D6">
        <w:rPr>
          <w:rFonts w:ascii="Open Sans Light" w:hAnsi="Open Sans Light" w:cs="Open Sans Light"/>
          <w:b/>
          <w:bCs/>
          <w:sz w:val="22"/>
          <w:szCs w:val="22"/>
        </w:rPr>
        <w:t>ów</w:t>
      </w:r>
      <w:r w:rsidR="0010168A" w:rsidRPr="009228B6">
        <w:rPr>
          <w:rFonts w:ascii="Open Sans Light" w:hAnsi="Open Sans Light" w:cs="Open Sans Light"/>
          <w:b/>
          <w:bCs/>
          <w:sz w:val="22"/>
          <w:szCs w:val="22"/>
        </w:rPr>
        <w:t xml:space="preserve"> o wznowienie postępowania, powód złożył </w:t>
      </w:r>
      <w:r w:rsidR="005771DB">
        <w:rPr>
          <w:rFonts w:ascii="Open Sans Light" w:hAnsi="Open Sans Light" w:cs="Open Sans Light"/>
          <w:b/>
          <w:bCs/>
          <w:sz w:val="22"/>
          <w:szCs w:val="22"/>
        </w:rPr>
        <w:t xml:space="preserve">- </w:t>
      </w:r>
      <w:r w:rsidR="005771DB" w:rsidRPr="005771DB">
        <w:rPr>
          <w:rFonts w:ascii="Open Sans Light" w:hAnsi="Open Sans Light" w:cs="Open Sans Light"/>
          <w:b/>
          <w:bCs/>
          <w:sz w:val="22"/>
          <w:szCs w:val="22"/>
        </w:rPr>
        <w:t>w oparciu o przepis art. 626 § 2 k.p.k.</w:t>
      </w:r>
      <w:r w:rsidR="005771DB">
        <w:rPr>
          <w:rFonts w:ascii="Open Sans Light" w:hAnsi="Open Sans Light" w:cs="Open Sans Light"/>
          <w:b/>
          <w:bCs/>
          <w:sz w:val="22"/>
          <w:szCs w:val="22"/>
        </w:rPr>
        <w:t xml:space="preserve"> - </w:t>
      </w:r>
      <w:r w:rsidR="0010168A" w:rsidRPr="009228B6">
        <w:rPr>
          <w:rFonts w:ascii="Open Sans Light" w:hAnsi="Open Sans Light" w:cs="Open Sans Light"/>
          <w:b/>
          <w:bCs/>
          <w:sz w:val="22"/>
          <w:szCs w:val="22"/>
        </w:rPr>
        <w:t>wniosk</w:t>
      </w:r>
      <w:r w:rsidR="000B37D6">
        <w:rPr>
          <w:rFonts w:ascii="Open Sans Light" w:hAnsi="Open Sans Light" w:cs="Open Sans Light"/>
          <w:b/>
          <w:bCs/>
          <w:sz w:val="22"/>
          <w:szCs w:val="22"/>
        </w:rPr>
        <w:t>i</w:t>
      </w:r>
      <w:r w:rsidR="0010168A" w:rsidRPr="009228B6">
        <w:rPr>
          <w:rFonts w:ascii="Open Sans Light" w:hAnsi="Open Sans Light" w:cs="Open Sans Light"/>
          <w:b/>
          <w:bCs/>
          <w:sz w:val="22"/>
          <w:szCs w:val="22"/>
        </w:rPr>
        <w:t xml:space="preserve"> o </w:t>
      </w:r>
      <w:r w:rsidR="00C67746" w:rsidRPr="009228B6">
        <w:rPr>
          <w:rFonts w:ascii="Open Sans Light" w:hAnsi="Open Sans Light" w:cs="Open Sans Light"/>
          <w:b/>
          <w:bCs/>
          <w:sz w:val="22"/>
          <w:szCs w:val="22"/>
        </w:rPr>
        <w:t>uzupełnienie rozstrzygnię</w:t>
      </w:r>
      <w:r w:rsidR="000B37D6">
        <w:rPr>
          <w:rFonts w:ascii="Open Sans Light" w:hAnsi="Open Sans Light" w:cs="Open Sans Light"/>
          <w:b/>
          <w:bCs/>
          <w:sz w:val="22"/>
          <w:szCs w:val="22"/>
        </w:rPr>
        <w:t>ć</w:t>
      </w:r>
      <w:r w:rsidR="00C67746" w:rsidRPr="009228B6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F01634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C67746" w:rsidRPr="009228B6">
        <w:rPr>
          <w:rFonts w:ascii="Open Sans Light" w:hAnsi="Open Sans Light" w:cs="Open Sans Light"/>
          <w:b/>
          <w:bCs/>
          <w:sz w:val="22"/>
          <w:szCs w:val="22"/>
        </w:rPr>
        <w:t>o kosztach zawart</w:t>
      </w:r>
      <w:r w:rsidR="000B37D6">
        <w:rPr>
          <w:rFonts w:ascii="Open Sans Light" w:hAnsi="Open Sans Light" w:cs="Open Sans Light"/>
          <w:b/>
          <w:bCs/>
          <w:sz w:val="22"/>
          <w:szCs w:val="22"/>
        </w:rPr>
        <w:t>ych</w:t>
      </w:r>
      <w:r w:rsidR="000867FE">
        <w:rPr>
          <w:rFonts w:ascii="Open Sans Light" w:hAnsi="Open Sans Light" w:cs="Open Sans Light"/>
          <w:b/>
          <w:bCs/>
          <w:sz w:val="22"/>
          <w:szCs w:val="22"/>
        </w:rPr>
        <w:t xml:space="preserve"> w postanowieniach </w:t>
      </w:r>
      <w:r w:rsidR="000867FE" w:rsidRPr="000867FE">
        <w:rPr>
          <w:rFonts w:ascii="Open Sans Light" w:hAnsi="Open Sans Light" w:cs="Open Sans Light"/>
          <w:b/>
          <w:bCs/>
          <w:sz w:val="22"/>
          <w:szCs w:val="22"/>
        </w:rPr>
        <w:t>Sąd</w:t>
      </w:r>
      <w:r w:rsidR="000867FE">
        <w:rPr>
          <w:rFonts w:ascii="Open Sans Light" w:hAnsi="Open Sans Light" w:cs="Open Sans Light"/>
          <w:b/>
          <w:bCs/>
          <w:sz w:val="22"/>
          <w:szCs w:val="22"/>
        </w:rPr>
        <w:t>u</w:t>
      </w:r>
      <w:r w:rsidR="000867FE" w:rsidRPr="000867FE">
        <w:rPr>
          <w:rFonts w:ascii="Open Sans Light" w:hAnsi="Open Sans Light" w:cs="Open Sans Light"/>
          <w:b/>
          <w:bCs/>
          <w:sz w:val="22"/>
          <w:szCs w:val="22"/>
        </w:rPr>
        <w:t xml:space="preserve"> Okręgow</w:t>
      </w:r>
      <w:r w:rsidR="000867FE">
        <w:rPr>
          <w:rFonts w:ascii="Open Sans Light" w:hAnsi="Open Sans Light" w:cs="Open Sans Light"/>
          <w:b/>
          <w:bCs/>
          <w:sz w:val="22"/>
          <w:szCs w:val="22"/>
        </w:rPr>
        <w:t>ego</w:t>
      </w:r>
      <w:r w:rsidR="000867FE" w:rsidRPr="000867FE">
        <w:rPr>
          <w:rFonts w:ascii="Open Sans Light" w:hAnsi="Open Sans Light" w:cs="Open Sans Light"/>
          <w:b/>
          <w:bCs/>
          <w:sz w:val="22"/>
          <w:szCs w:val="22"/>
        </w:rPr>
        <w:t xml:space="preserve"> w Poznaniu z dnia 19 stycznia 2021 r. (V </w:t>
      </w:r>
      <w:proofErr w:type="spellStart"/>
      <w:r w:rsidR="000867FE" w:rsidRPr="000867FE">
        <w:rPr>
          <w:rFonts w:ascii="Open Sans Light" w:hAnsi="Open Sans Light" w:cs="Open Sans Light"/>
          <w:b/>
          <w:bCs/>
          <w:sz w:val="22"/>
          <w:szCs w:val="22"/>
        </w:rPr>
        <w:t>Kow</w:t>
      </w:r>
      <w:proofErr w:type="spellEnd"/>
      <w:r w:rsidR="000867FE" w:rsidRPr="000867FE">
        <w:rPr>
          <w:rFonts w:ascii="Open Sans Light" w:hAnsi="Open Sans Light" w:cs="Open Sans Light"/>
          <w:b/>
          <w:bCs/>
          <w:sz w:val="22"/>
          <w:szCs w:val="22"/>
        </w:rPr>
        <w:t xml:space="preserve"> 6955/20/</w:t>
      </w:r>
      <w:proofErr w:type="spellStart"/>
      <w:r w:rsidR="000867FE" w:rsidRPr="000867FE">
        <w:rPr>
          <w:rFonts w:ascii="Open Sans Light" w:hAnsi="Open Sans Light" w:cs="Open Sans Light"/>
          <w:b/>
          <w:bCs/>
          <w:sz w:val="22"/>
          <w:szCs w:val="22"/>
        </w:rPr>
        <w:t>pr</w:t>
      </w:r>
      <w:proofErr w:type="spellEnd"/>
      <w:r w:rsidR="000867FE" w:rsidRPr="000867FE">
        <w:rPr>
          <w:rFonts w:ascii="Open Sans Light" w:hAnsi="Open Sans Light" w:cs="Open Sans Light"/>
          <w:b/>
          <w:bCs/>
          <w:sz w:val="22"/>
          <w:szCs w:val="22"/>
        </w:rPr>
        <w:t>)</w:t>
      </w:r>
      <w:r w:rsidR="000867FE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F60FD2">
        <w:rPr>
          <w:rFonts w:ascii="Open Sans Light" w:hAnsi="Open Sans Light" w:cs="Open Sans Light"/>
          <w:b/>
          <w:bCs/>
          <w:sz w:val="22"/>
          <w:szCs w:val="22"/>
        </w:rPr>
        <w:t xml:space="preserve">oraz </w:t>
      </w:r>
      <w:r w:rsidR="006C7F78" w:rsidRPr="006C7F78">
        <w:rPr>
          <w:rFonts w:ascii="Open Sans Light" w:hAnsi="Open Sans Light" w:cs="Open Sans Light"/>
          <w:b/>
          <w:bCs/>
          <w:sz w:val="22"/>
          <w:szCs w:val="22"/>
        </w:rPr>
        <w:t>Sąd</w:t>
      </w:r>
      <w:r w:rsidR="006C7F78">
        <w:rPr>
          <w:rFonts w:ascii="Open Sans Light" w:hAnsi="Open Sans Light" w:cs="Open Sans Light"/>
          <w:b/>
          <w:bCs/>
          <w:sz w:val="22"/>
          <w:szCs w:val="22"/>
        </w:rPr>
        <w:t>u</w:t>
      </w:r>
      <w:r w:rsidR="006C7F78" w:rsidRPr="006C7F78">
        <w:rPr>
          <w:rFonts w:ascii="Open Sans Light" w:hAnsi="Open Sans Light" w:cs="Open Sans Light"/>
          <w:b/>
          <w:bCs/>
          <w:sz w:val="22"/>
          <w:szCs w:val="22"/>
        </w:rPr>
        <w:t xml:space="preserve"> Apelacyjn</w:t>
      </w:r>
      <w:r w:rsidR="006C7F78">
        <w:rPr>
          <w:rFonts w:ascii="Open Sans Light" w:hAnsi="Open Sans Light" w:cs="Open Sans Light"/>
          <w:b/>
          <w:bCs/>
          <w:sz w:val="22"/>
          <w:szCs w:val="22"/>
        </w:rPr>
        <w:t>ego</w:t>
      </w:r>
      <w:r w:rsidR="006C7F78" w:rsidRPr="006C7F78">
        <w:rPr>
          <w:rFonts w:ascii="Open Sans Light" w:hAnsi="Open Sans Light" w:cs="Open Sans Light"/>
          <w:b/>
          <w:bCs/>
          <w:sz w:val="22"/>
          <w:szCs w:val="22"/>
        </w:rPr>
        <w:t xml:space="preserve"> w Poznaniu, postanowieniem z dnia </w:t>
      </w:r>
      <w:r w:rsidR="00F01634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6C7F78" w:rsidRPr="006C7F78">
        <w:rPr>
          <w:rFonts w:ascii="Open Sans Light" w:hAnsi="Open Sans Light" w:cs="Open Sans Light"/>
          <w:b/>
          <w:bCs/>
          <w:sz w:val="22"/>
          <w:szCs w:val="22"/>
        </w:rPr>
        <w:t xml:space="preserve">17 marca 2021 r. (II </w:t>
      </w:r>
      <w:proofErr w:type="spellStart"/>
      <w:r w:rsidR="006C7F78" w:rsidRPr="006C7F78">
        <w:rPr>
          <w:rFonts w:ascii="Open Sans Light" w:hAnsi="Open Sans Light" w:cs="Open Sans Light"/>
          <w:b/>
          <w:bCs/>
          <w:sz w:val="22"/>
          <w:szCs w:val="22"/>
        </w:rPr>
        <w:t>AKzw</w:t>
      </w:r>
      <w:proofErr w:type="spellEnd"/>
      <w:r w:rsidR="006C7F78" w:rsidRPr="006C7F78">
        <w:rPr>
          <w:rFonts w:ascii="Open Sans Light" w:hAnsi="Open Sans Light" w:cs="Open Sans Light"/>
          <w:b/>
          <w:bCs/>
          <w:sz w:val="22"/>
          <w:szCs w:val="22"/>
        </w:rPr>
        <w:t xml:space="preserve"> 195/21)</w:t>
      </w:r>
      <w:r w:rsidR="005771DB">
        <w:rPr>
          <w:rFonts w:ascii="Open Sans Light" w:hAnsi="Open Sans Light" w:cs="Open Sans Light"/>
          <w:b/>
          <w:bCs/>
          <w:sz w:val="22"/>
          <w:szCs w:val="22"/>
        </w:rPr>
        <w:t xml:space="preserve">. </w:t>
      </w:r>
    </w:p>
    <w:p w14:paraId="58CA2540" w14:textId="0A39525F" w:rsidR="00D44C5D" w:rsidRDefault="0032223B" w:rsidP="00341261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P</w:t>
      </w:r>
      <w:r w:rsidRPr="0032223B">
        <w:rPr>
          <w:rFonts w:ascii="Open Sans Light" w:hAnsi="Open Sans Light" w:cs="Open Sans Light"/>
          <w:sz w:val="22"/>
          <w:szCs w:val="22"/>
        </w:rPr>
        <w:t>ostanowienie</w:t>
      </w:r>
      <w:r>
        <w:rPr>
          <w:rFonts w:ascii="Open Sans Light" w:hAnsi="Open Sans Light" w:cs="Open Sans Light"/>
          <w:sz w:val="22"/>
          <w:szCs w:val="22"/>
        </w:rPr>
        <w:t>m</w:t>
      </w:r>
      <w:r w:rsidRPr="0032223B">
        <w:rPr>
          <w:rFonts w:ascii="Open Sans Light" w:hAnsi="Open Sans Light" w:cs="Open Sans Light"/>
          <w:sz w:val="22"/>
          <w:szCs w:val="22"/>
        </w:rPr>
        <w:t xml:space="preserve"> z dnia </w:t>
      </w:r>
      <w:r w:rsidR="009E656D" w:rsidRPr="009E656D">
        <w:rPr>
          <w:rFonts w:ascii="Open Sans Light" w:hAnsi="Open Sans Light" w:cs="Open Sans Light"/>
          <w:sz w:val="22"/>
          <w:szCs w:val="22"/>
        </w:rPr>
        <w:t>6 maja 2024 roku</w:t>
      </w:r>
      <w:r w:rsidR="009E656D">
        <w:rPr>
          <w:rFonts w:ascii="Open Sans Light" w:hAnsi="Open Sans Light" w:cs="Open Sans Light"/>
          <w:sz w:val="22"/>
          <w:szCs w:val="22"/>
        </w:rPr>
        <w:t xml:space="preserve"> (</w:t>
      </w:r>
      <w:r w:rsidR="00102192" w:rsidRPr="00102192">
        <w:rPr>
          <w:rFonts w:ascii="Open Sans Light" w:hAnsi="Open Sans Light" w:cs="Open Sans Light"/>
          <w:sz w:val="22"/>
          <w:szCs w:val="22"/>
        </w:rPr>
        <w:t xml:space="preserve">V </w:t>
      </w:r>
      <w:proofErr w:type="spellStart"/>
      <w:r w:rsidR="00102192" w:rsidRPr="00102192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102192" w:rsidRPr="00102192">
        <w:rPr>
          <w:rFonts w:ascii="Open Sans Light" w:hAnsi="Open Sans Light" w:cs="Open Sans Light"/>
          <w:sz w:val="22"/>
          <w:szCs w:val="22"/>
        </w:rPr>
        <w:t xml:space="preserve"> 1888/24</w:t>
      </w:r>
      <w:r w:rsidR="00102192">
        <w:rPr>
          <w:rFonts w:ascii="Open Sans Light" w:hAnsi="Open Sans Light" w:cs="Open Sans Light"/>
          <w:sz w:val="22"/>
          <w:szCs w:val="22"/>
        </w:rPr>
        <w:t xml:space="preserve">) </w:t>
      </w:r>
      <w:r w:rsidR="00341261">
        <w:rPr>
          <w:rFonts w:ascii="Open Sans Light" w:hAnsi="Open Sans Light" w:cs="Open Sans Light"/>
          <w:sz w:val="22"/>
          <w:szCs w:val="22"/>
        </w:rPr>
        <w:t xml:space="preserve">nie uwzględnił </w:t>
      </w:r>
      <w:r w:rsidR="00341261" w:rsidRPr="00341261">
        <w:rPr>
          <w:rFonts w:ascii="Open Sans Light" w:hAnsi="Open Sans Light" w:cs="Open Sans Light"/>
          <w:sz w:val="22"/>
          <w:szCs w:val="22"/>
        </w:rPr>
        <w:t xml:space="preserve">wniosku </w:t>
      </w:r>
      <w:r w:rsidR="00341261">
        <w:rPr>
          <w:rFonts w:ascii="Open Sans Light" w:hAnsi="Open Sans Light" w:cs="Open Sans Light"/>
          <w:sz w:val="22"/>
          <w:szCs w:val="22"/>
        </w:rPr>
        <w:t xml:space="preserve">powoda </w:t>
      </w:r>
      <w:r w:rsidR="00341261" w:rsidRPr="00341261">
        <w:rPr>
          <w:rFonts w:ascii="Open Sans Light" w:hAnsi="Open Sans Light" w:cs="Open Sans Light"/>
          <w:sz w:val="22"/>
          <w:szCs w:val="22"/>
        </w:rPr>
        <w:t xml:space="preserve">w przedmiocie uzupełnienia orzeczenia w zakresie kosztów postępowania w sprawie V </w:t>
      </w:r>
      <w:proofErr w:type="spellStart"/>
      <w:r w:rsidR="00341261" w:rsidRPr="00341261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341261" w:rsidRPr="00341261">
        <w:rPr>
          <w:rFonts w:ascii="Open Sans Light" w:hAnsi="Open Sans Light" w:cs="Open Sans Light"/>
          <w:sz w:val="22"/>
          <w:szCs w:val="22"/>
        </w:rPr>
        <w:t xml:space="preserve"> 6955/20/</w:t>
      </w:r>
      <w:proofErr w:type="spellStart"/>
      <w:r w:rsidR="00341261" w:rsidRPr="00341261">
        <w:rPr>
          <w:rFonts w:ascii="Open Sans Light" w:hAnsi="Open Sans Light" w:cs="Open Sans Light"/>
          <w:sz w:val="22"/>
          <w:szCs w:val="22"/>
        </w:rPr>
        <w:t>pr</w:t>
      </w:r>
      <w:proofErr w:type="spellEnd"/>
      <w:r w:rsidR="00341261" w:rsidRPr="00341261">
        <w:rPr>
          <w:rFonts w:ascii="Open Sans Light" w:hAnsi="Open Sans Light" w:cs="Open Sans Light"/>
          <w:sz w:val="22"/>
          <w:szCs w:val="22"/>
        </w:rPr>
        <w:t xml:space="preserve"> Sądu Okręgowego w Poznaniu</w:t>
      </w:r>
      <w:r w:rsidR="001145EC">
        <w:rPr>
          <w:rFonts w:ascii="Open Sans Light" w:hAnsi="Open Sans Light" w:cs="Open Sans Light"/>
          <w:sz w:val="22"/>
          <w:szCs w:val="22"/>
        </w:rPr>
        <w:t>. W uzasadnieniu Sąd ten wskazał, iż: „</w:t>
      </w:r>
      <w:r w:rsidR="00A11892" w:rsidRPr="00A11892">
        <w:rPr>
          <w:rFonts w:ascii="Open Sans Light" w:hAnsi="Open Sans Light" w:cs="Open Sans Light"/>
          <w:sz w:val="22"/>
          <w:szCs w:val="22"/>
        </w:rPr>
        <w:t>nie ma podstaw, by obecnie wobec zapadłego i prawomocnego przed publikacją cytowanego wyroku Trybunału Konstytucyjnego rozstrzygać dodatkowo</w:t>
      </w:r>
      <w:r w:rsidR="00A11892">
        <w:rPr>
          <w:rFonts w:ascii="Open Sans Light" w:hAnsi="Open Sans Light" w:cs="Open Sans Light"/>
          <w:sz w:val="22"/>
          <w:szCs w:val="22"/>
        </w:rPr>
        <w:t xml:space="preserve"> </w:t>
      </w:r>
      <w:r w:rsidR="00A11892" w:rsidRPr="00A11892">
        <w:rPr>
          <w:rFonts w:ascii="Open Sans Light" w:hAnsi="Open Sans Light" w:cs="Open Sans Light"/>
          <w:sz w:val="22"/>
          <w:szCs w:val="22"/>
        </w:rPr>
        <w:t>o kosztach postępowania.</w:t>
      </w:r>
      <w:r w:rsidR="00A11892">
        <w:rPr>
          <w:rFonts w:ascii="Open Sans Light" w:hAnsi="Open Sans Light" w:cs="Open Sans Light"/>
          <w:sz w:val="22"/>
          <w:szCs w:val="22"/>
        </w:rPr>
        <w:t>”</w:t>
      </w:r>
      <w:r w:rsidR="00D10155">
        <w:rPr>
          <w:rFonts w:ascii="Open Sans Light" w:hAnsi="Open Sans Light" w:cs="Open Sans Light"/>
          <w:sz w:val="22"/>
          <w:szCs w:val="22"/>
        </w:rPr>
        <w:t xml:space="preserve">. Orzeczenie to zostało utrzymane w mocy postanowieniem SA w Poznaniu </w:t>
      </w:r>
      <w:r w:rsidR="008E7F67">
        <w:rPr>
          <w:rFonts w:ascii="Open Sans Light" w:hAnsi="Open Sans Light" w:cs="Open Sans Light"/>
          <w:sz w:val="22"/>
          <w:szCs w:val="22"/>
        </w:rPr>
        <w:t>z d</w:t>
      </w:r>
      <w:r w:rsidR="008E7F67" w:rsidRPr="008E7F67">
        <w:rPr>
          <w:rFonts w:ascii="Open Sans Light" w:hAnsi="Open Sans Light" w:cs="Open Sans Light"/>
          <w:sz w:val="22"/>
          <w:szCs w:val="22"/>
        </w:rPr>
        <w:t>nia 1 lipca 2024 r.</w:t>
      </w:r>
      <w:r w:rsidR="008E7F67">
        <w:rPr>
          <w:rFonts w:ascii="Open Sans Light" w:hAnsi="Open Sans Light" w:cs="Open Sans Light"/>
          <w:sz w:val="22"/>
          <w:szCs w:val="22"/>
        </w:rPr>
        <w:t xml:space="preserve"> (</w:t>
      </w:r>
      <w:r w:rsidR="00423333" w:rsidRPr="00423333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423333" w:rsidRPr="00423333">
        <w:rPr>
          <w:rFonts w:ascii="Open Sans Light" w:hAnsi="Open Sans Light" w:cs="Open Sans Light"/>
          <w:sz w:val="22"/>
          <w:szCs w:val="22"/>
        </w:rPr>
        <w:t>AKzw</w:t>
      </w:r>
      <w:proofErr w:type="spellEnd"/>
      <w:r w:rsidR="00423333" w:rsidRPr="00423333">
        <w:rPr>
          <w:rFonts w:ascii="Open Sans Light" w:hAnsi="Open Sans Light" w:cs="Open Sans Light"/>
          <w:sz w:val="22"/>
          <w:szCs w:val="22"/>
        </w:rPr>
        <w:t xml:space="preserve"> 599/24</w:t>
      </w:r>
      <w:r w:rsidR="00423333">
        <w:rPr>
          <w:rFonts w:ascii="Open Sans Light" w:hAnsi="Open Sans Light" w:cs="Open Sans Light"/>
          <w:sz w:val="22"/>
          <w:szCs w:val="22"/>
        </w:rPr>
        <w:t xml:space="preserve">), w którym Sąd ten uznał, iż </w:t>
      </w:r>
      <w:r w:rsidR="008E1E60">
        <w:rPr>
          <w:rFonts w:ascii="Open Sans Light" w:hAnsi="Open Sans Light" w:cs="Open Sans Light"/>
          <w:sz w:val="22"/>
          <w:szCs w:val="22"/>
        </w:rPr>
        <w:t>„</w:t>
      </w:r>
      <w:r w:rsidR="008E1E60" w:rsidRPr="008E1E60">
        <w:rPr>
          <w:rFonts w:ascii="Open Sans Light" w:hAnsi="Open Sans Light" w:cs="Open Sans Light"/>
          <w:sz w:val="22"/>
          <w:szCs w:val="22"/>
        </w:rPr>
        <w:t>brak podstaw do uzupełnienia orzeczenia o kosztach w kierunku naprowadzonym przez obrońcę, skoro orzeczenie zapadło w dniu 19.01.2021 r.,  a więc ponad trzy lata wcześniej niż ww. orzeczenie TK, a w wyniku tego brak podstaw do zmiany zaskarżonego postanowienia.</w:t>
      </w:r>
      <w:r w:rsidR="008E1E60">
        <w:rPr>
          <w:rFonts w:ascii="Open Sans Light" w:hAnsi="Open Sans Light" w:cs="Open Sans Light"/>
          <w:sz w:val="22"/>
          <w:szCs w:val="22"/>
        </w:rPr>
        <w:t xml:space="preserve">”. </w:t>
      </w:r>
    </w:p>
    <w:p w14:paraId="3CCB156F" w14:textId="39C5E962" w:rsidR="00A02A00" w:rsidRDefault="008E1E60" w:rsidP="00341261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Z kolei </w:t>
      </w:r>
      <w:r w:rsidR="00762EE8">
        <w:rPr>
          <w:rFonts w:ascii="Open Sans Light" w:hAnsi="Open Sans Light" w:cs="Open Sans Light"/>
          <w:sz w:val="22"/>
          <w:szCs w:val="22"/>
        </w:rPr>
        <w:t xml:space="preserve">postanowieniem z dnia </w:t>
      </w:r>
      <w:r w:rsidR="00762EE8" w:rsidRPr="00762EE8">
        <w:rPr>
          <w:rFonts w:ascii="Open Sans Light" w:hAnsi="Open Sans Light" w:cs="Open Sans Light"/>
          <w:sz w:val="22"/>
          <w:szCs w:val="22"/>
        </w:rPr>
        <w:t>4 czerwca 2024 r.</w:t>
      </w:r>
      <w:r w:rsidR="00762EE8">
        <w:rPr>
          <w:rFonts w:ascii="Open Sans Light" w:hAnsi="Open Sans Light" w:cs="Open Sans Light"/>
          <w:sz w:val="22"/>
          <w:szCs w:val="22"/>
        </w:rPr>
        <w:t xml:space="preserve"> </w:t>
      </w:r>
      <w:r w:rsidR="00AE61B8">
        <w:rPr>
          <w:rFonts w:ascii="Open Sans Light" w:hAnsi="Open Sans Light" w:cs="Open Sans Light"/>
          <w:sz w:val="22"/>
          <w:szCs w:val="22"/>
        </w:rPr>
        <w:t>(</w:t>
      </w:r>
      <w:r w:rsidR="00AE61B8" w:rsidRPr="00AE61B8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AE61B8" w:rsidRPr="00AE61B8">
        <w:rPr>
          <w:rFonts w:ascii="Open Sans Light" w:hAnsi="Open Sans Light" w:cs="Open Sans Light"/>
          <w:sz w:val="22"/>
          <w:szCs w:val="22"/>
        </w:rPr>
        <w:t>AKo</w:t>
      </w:r>
      <w:proofErr w:type="spellEnd"/>
      <w:r w:rsidR="00AE61B8" w:rsidRPr="00AE61B8">
        <w:rPr>
          <w:rFonts w:ascii="Open Sans Light" w:hAnsi="Open Sans Light" w:cs="Open Sans Light"/>
          <w:sz w:val="22"/>
          <w:szCs w:val="22"/>
        </w:rPr>
        <w:t xml:space="preserve"> 100/24</w:t>
      </w:r>
      <w:r w:rsidR="00AE61B8">
        <w:rPr>
          <w:rFonts w:ascii="Open Sans Light" w:hAnsi="Open Sans Light" w:cs="Open Sans Light"/>
          <w:sz w:val="22"/>
          <w:szCs w:val="22"/>
        </w:rPr>
        <w:t xml:space="preserve">) </w:t>
      </w:r>
      <w:r w:rsidR="00762EE8">
        <w:rPr>
          <w:rFonts w:ascii="Open Sans Light" w:hAnsi="Open Sans Light" w:cs="Open Sans Light"/>
          <w:sz w:val="22"/>
          <w:szCs w:val="22"/>
        </w:rPr>
        <w:t xml:space="preserve">Sąd Apelacyjny w Poznaniu </w:t>
      </w:r>
      <w:r w:rsidR="00AE61B8">
        <w:rPr>
          <w:rFonts w:ascii="Open Sans Light" w:hAnsi="Open Sans Light" w:cs="Open Sans Light"/>
          <w:sz w:val="22"/>
          <w:szCs w:val="22"/>
        </w:rPr>
        <w:t xml:space="preserve">nie uwzględnił </w:t>
      </w:r>
      <w:r w:rsidR="00AE61B8" w:rsidRPr="00341261">
        <w:rPr>
          <w:rFonts w:ascii="Open Sans Light" w:hAnsi="Open Sans Light" w:cs="Open Sans Light"/>
          <w:sz w:val="22"/>
          <w:szCs w:val="22"/>
        </w:rPr>
        <w:t xml:space="preserve">wniosku </w:t>
      </w:r>
      <w:r w:rsidR="00AE61B8">
        <w:rPr>
          <w:rFonts w:ascii="Open Sans Light" w:hAnsi="Open Sans Light" w:cs="Open Sans Light"/>
          <w:sz w:val="22"/>
          <w:szCs w:val="22"/>
        </w:rPr>
        <w:t xml:space="preserve">powoda </w:t>
      </w:r>
      <w:r w:rsidR="00AE61B8" w:rsidRPr="00341261">
        <w:rPr>
          <w:rFonts w:ascii="Open Sans Light" w:hAnsi="Open Sans Light" w:cs="Open Sans Light"/>
          <w:sz w:val="22"/>
          <w:szCs w:val="22"/>
        </w:rPr>
        <w:t>w przedmiocie uzupełnienia</w:t>
      </w:r>
      <w:r w:rsidR="00976A00">
        <w:rPr>
          <w:rFonts w:ascii="Open Sans Light" w:hAnsi="Open Sans Light" w:cs="Open Sans Light"/>
          <w:sz w:val="22"/>
          <w:szCs w:val="22"/>
        </w:rPr>
        <w:t xml:space="preserve"> rozstrzygnięcia o kosztach obrony zawartego w p</w:t>
      </w:r>
      <w:r w:rsidR="00A02A00" w:rsidRPr="00A02A00">
        <w:rPr>
          <w:rFonts w:ascii="Open Sans Light" w:hAnsi="Open Sans Light" w:cs="Open Sans Light"/>
          <w:sz w:val="22"/>
          <w:szCs w:val="22"/>
        </w:rPr>
        <w:t>ostanowien</w:t>
      </w:r>
      <w:r w:rsidR="00976A00">
        <w:rPr>
          <w:rFonts w:ascii="Open Sans Light" w:hAnsi="Open Sans Light" w:cs="Open Sans Light"/>
          <w:sz w:val="22"/>
          <w:szCs w:val="22"/>
        </w:rPr>
        <w:t>iu</w:t>
      </w:r>
      <w:r w:rsidR="00A02A00" w:rsidRPr="00A02A00">
        <w:rPr>
          <w:rFonts w:ascii="Open Sans Light" w:hAnsi="Open Sans Light" w:cs="Open Sans Light"/>
          <w:sz w:val="22"/>
          <w:szCs w:val="22"/>
        </w:rPr>
        <w:t xml:space="preserve"> </w:t>
      </w:r>
      <w:r w:rsidR="00662963">
        <w:rPr>
          <w:rFonts w:ascii="Open Sans Light" w:hAnsi="Open Sans Light" w:cs="Open Sans Light"/>
          <w:sz w:val="22"/>
          <w:szCs w:val="22"/>
        </w:rPr>
        <w:t xml:space="preserve">tego Sądu </w:t>
      </w:r>
      <w:r w:rsidR="00A02A00" w:rsidRPr="00A02A00">
        <w:rPr>
          <w:rFonts w:ascii="Open Sans Light" w:hAnsi="Open Sans Light" w:cs="Open Sans Light"/>
          <w:sz w:val="22"/>
          <w:szCs w:val="22"/>
        </w:rPr>
        <w:t xml:space="preserve">z dnia 17 marca 2021 r. (II </w:t>
      </w:r>
      <w:proofErr w:type="spellStart"/>
      <w:r w:rsidR="00A02A00" w:rsidRPr="00A02A00">
        <w:rPr>
          <w:rFonts w:ascii="Open Sans Light" w:hAnsi="Open Sans Light" w:cs="Open Sans Light"/>
          <w:sz w:val="22"/>
          <w:szCs w:val="22"/>
        </w:rPr>
        <w:t>AKzw</w:t>
      </w:r>
      <w:proofErr w:type="spellEnd"/>
      <w:r w:rsidR="00A02A00" w:rsidRPr="00A02A00">
        <w:rPr>
          <w:rFonts w:ascii="Open Sans Light" w:hAnsi="Open Sans Light" w:cs="Open Sans Light"/>
          <w:sz w:val="22"/>
          <w:szCs w:val="22"/>
        </w:rPr>
        <w:t xml:space="preserve"> 195/21)</w:t>
      </w:r>
      <w:r w:rsidR="00662963">
        <w:rPr>
          <w:rFonts w:ascii="Open Sans Light" w:hAnsi="Open Sans Light" w:cs="Open Sans Light"/>
          <w:sz w:val="22"/>
          <w:szCs w:val="22"/>
        </w:rPr>
        <w:t xml:space="preserve"> wskazując, że: „</w:t>
      </w:r>
      <w:r w:rsidR="00F75C36" w:rsidRPr="00F75C36">
        <w:rPr>
          <w:rFonts w:ascii="Open Sans Light" w:hAnsi="Open Sans Light" w:cs="Open Sans Light"/>
          <w:sz w:val="22"/>
          <w:szCs w:val="22"/>
        </w:rPr>
        <w:t xml:space="preserve">przepis art. 626 § 2 k.p.k. stanowi, że postanowienie uzupełniające </w:t>
      </w:r>
      <w:r w:rsidR="00F75C36" w:rsidRPr="00F75C36">
        <w:rPr>
          <w:rFonts w:ascii="Open Sans Light" w:hAnsi="Open Sans Light" w:cs="Open Sans Light"/>
          <w:sz w:val="22"/>
          <w:szCs w:val="22"/>
        </w:rPr>
        <w:lastRenderedPageBreak/>
        <w:t>wydaje się jeżeli w orzeczeniu kończącym postępowanie w sprawie nie zamieszczono rozstrzygnięcia o kosztach, jak również gdy zachodzi konieczność dodatkowego ustalenia ich wysokości lub rozstrzygnięcia o kosztach postępowania wykonawczego. Żadna z tych sytuacji nie zachodziła zaś w sprawie niniejszej.</w:t>
      </w:r>
      <w:r w:rsidR="00E44E80">
        <w:rPr>
          <w:rFonts w:ascii="Open Sans Light" w:hAnsi="Open Sans Light" w:cs="Open Sans Light"/>
          <w:sz w:val="22"/>
          <w:szCs w:val="22"/>
        </w:rPr>
        <w:t xml:space="preserve">”. Postanowienie to utrzymał w mocy Sąd Apelacyjny w Poznaniu postanowieniem z dnia </w:t>
      </w:r>
      <w:r w:rsidR="00D85A7C" w:rsidRPr="00D85A7C">
        <w:rPr>
          <w:rFonts w:ascii="Open Sans Light" w:hAnsi="Open Sans Light" w:cs="Open Sans Light"/>
          <w:sz w:val="22"/>
          <w:szCs w:val="22"/>
        </w:rPr>
        <w:t>15 lipca 2024</w:t>
      </w:r>
      <w:r w:rsidR="00D85A7C">
        <w:rPr>
          <w:rFonts w:ascii="Open Sans Light" w:hAnsi="Open Sans Light" w:cs="Open Sans Light"/>
          <w:sz w:val="22"/>
          <w:szCs w:val="22"/>
        </w:rPr>
        <w:t xml:space="preserve"> r. (</w:t>
      </w:r>
      <w:r w:rsidR="00D61D11" w:rsidRPr="00D61D11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D61D11" w:rsidRPr="00D61D11">
        <w:rPr>
          <w:rFonts w:ascii="Open Sans Light" w:hAnsi="Open Sans Light" w:cs="Open Sans Light"/>
          <w:sz w:val="22"/>
          <w:szCs w:val="22"/>
        </w:rPr>
        <w:t>AKz</w:t>
      </w:r>
      <w:proofErr w:type="spellEnd"/>
      <w:r w:rsidR="00D61D11" w:rsidRPr="00D61D11">
        <w:rPr>
          <w:rFonts w:ascii="Open Sans Light" w:hAnsi="Open Sans Light" w:cs="Open Sans Light"/>
          <w:sz w:val="22"/>
          <w:szCs w:val="22"/>
        </w:rPr>
        <w:t xml:space="preserve"> 377/24</w:t>
      </w:r>
      <w:r w:rsidR="00D85A7C">
        <w:rPr>
          <w:rFonts w:ascii="Open Sans Light" w:hAnsi="Open Sans Light" w:cs="Open Sans Light"/>
          <w:sz w:val="22"/>
          <w:szCs w:val="22"/>
        </w:rPr>
        <w:t xml:space="preserve">). </w:t>
      </w:r>
    </w:p>
    <w:p w14:paraId="1184D043" w14:textId="77777777" w:rsidR="00F01634" w:rsidRDefault="00F01634" w:rsidP="001254EE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</w:p>
    <w:p w14:paraId="68182455" w14:textId="77777777" w:rsidR="00CC694D" w:rsidRPr="007A2E83" w:rsidRDefault="00CC694D" w:rsidP="009F5EBD">
      <w:pPr>
        <w:spacing w:line="360" w:lineRule="auto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t>II.</w:t>
      </w:r>
    </w:p>
    <w:p w14:paraId="0136D282" w14:textId="07370CA1" w:rsidR="00CC694D" w:rsidRDefault="00CC694D" w:rsidP="00E92545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sz w:val="22"/>
          <w:szCs w:val="22"/>
        </w:rPr>
        <w:t>Zgodnie z art.</w:t>
      </w:r>
      <w:r w:rsidR="00DE5224">
        <w:rPr>
          <w:rFonts w:ascii="Open Sans Light" w:hAnsi="Open Sans Light" w:cs="Open Sans Light"/>
          <w:sz w:val="22"/>
          <w:szCs w:val="22"/>
        </w:rPr>
        <w:t xml:space="preserve"> 77 </w:t>
      </w:r>
      <w:r w:rsidR="00C80D25">
        <w:rPr>
          <w:rFonts w:ascii="Open Sans Light" w:hAnsi="Open Sans Light" w:cs="Open Sans Light"/>
          <w:sz w:val="22"/>
          <w:szCs w:val="22"/>
        </w:rPr>
        <w:t xml:space="preserve">ust. </w:t>
      </w:r>
      <w:r w:rsidR="00C80D25" w:rsidRPr="00C80D25">
        <w:rPr>
          <w:rFonts w:ascii="Open Sans Light" w:hAnsi="Open Sans Light" w:cs="Open Sans Light"/>
          <w:sz w:val="22"/>
          <w:szCs w:val="22"/>
        </w:rPr>
        <w:t>1</w:t>
      </w:r>
      <w:r w:rsidR="00C80D25">
        <w:rPr>
          <w:rFonts w:ascii="Open Sans Light" w:hAnsi="Open Sans Light" w:cs="Open Sans Light"/>
          <w:sz w:val="22"/>
          <w:szCs w:val="22"/>
        </w:rPr>
        <w:t xml:space="preserve"> Konstytucji RP, k</w:t>
      </w:r>
      <w:r w:rsidR="00C80D25" w:rsidRPr="00C80D25">
        <w:rPr>
          <w:rFonts w:ascii="Open Sans Light" w:hAnsi="Open Sans Light" w:cs="Open Sans Light"/>
          <w:sz w:val="22"/>
          <w:szCs w:val="22"/>
        </w:rPr>
        <w:t>ażdy ma prawo do wynagrodzenia szkody, jaka została mu wyrządzona przez niezgodne z prawem działanie organu władzy publicznej.</w:t>
      </w:r>
      <w:r w:rsidR="00C80D25">
        <w:rPr>
          <w:rFonts w:ascii="Open Sans Light" w:hAnsi="Open Sans Light" w:cs="Open Sans Light"/>
          <w:sz w:val="22"/>
          <w:szCs w:val="22"/>
        </w:rPr>
        <w:t xml:space="preserve"> </w:t>
      </w:r>
      <w:r w:rsidR="00C80D25" w:rsidRPr="00C80D25">
        <w:rPr>
          <w:rFonts w:ascii="Open Sans Light" w:hAnsi="Open Sans Light" w:cs="Open Sans Light"/>
          <w:sz w:val="22"/>
          <w:szCs w:val="22"/>
        </w:rPr>
        <w:t>Ustawa nie może nikomu zamykać drogi sądowej dochodzenia naruszonych wolności lub praw</w:t>
      </w:r>
      <w:r w:rsidR="00C80D25">
        <w:rPr>
          <w:rFonts w:ascii="Open Sans Light" w:hAnsi="Open Sans Light" w:cs="Open Sans Light"/>
          <w:sz w:val="22"/>
          <w:szCs w:val="22"/>
        </w:rPr>
        <w:t xml:space="preserve"> (art. 77 ust. 2 Konstytucji).</w:t>
      </w:r>
    </w:p>
    <w:p w14:paraId="3392A019" w14:textId="42320F10" w:rsidR="00535E83" w:rsidRDefault="00962E3F" w:rsidP="000E789F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Zgodnie z art. 417 </w:t>
      </w:r>
      <w:r w:rsidRPr="00962E3F">
        <w:rPr>
          <w:rFonts w:ascii="Open Sans Light" w:hAnsi="Open Sans Light" w:cs="Open Sans Light"/>
          <w:sz w:val="22"/>
          <w:szCs w:val="22"/>
        </w:rPr>
        <w:t>§ 1</w:t>
      </w:r>
      <w:r>
        <w:rPr>
          <w:rFonts w:ascii="Open Sans Light" w:hAnsi="Open Sans Light" w:cs="Open Sans Light"/>
          <w:sz w:val="22"/>
          <w:szCs w:val="22"/>
        </w:rPr>
        <w:t xml:space="preserve"> k.c. z</w:t>
      </w:r>
      <w:r w:rsidRPr="00962E3F">
        <w:rPr>
          <w:rFonts w:ascii="Open Sans Light" w:hAnsi="Open Sans Light" w:cs="Open Sans Light"/>
          <w:sz w:val="22"/>
          <w:szCs w:val="22"/>
        </w:rPr>
        <w:t>a szkodę wyrządzoną przez niezgodne z prawem działanie lub zaniechanie przy wykonywaniu władzy publicznej ponosi odpowiedzialność Skarb Państwa lub jednostka samorządu terytorialnego lub inna osoba prawna wykonująca tę władzę z mocy prawa.</w:t>
      </w:r>
      <w:r>
        <w:rPr>
          <w:rFonts w:ascii="Open Sans Light" w:hAnsi="Open Sans Light" w:cs="Open Sans Light"/>
          <w:sz w:val="22"/>
          <w:szCs w:val="22"/>
        </w:rPr>
        <w:t xml:space="preserve"> Przepis art. 417</w:t>
      </w:r>
      <w:r w:rsidR="009C18F3">
        <w:rPr>
          <w:rFonts w:ascii="Open Sans Light" w:hAnsi="Open Sans Light" w:cs="Open Sans Light"/>
          <w:sz w:val="22"/>
          <w:szCs w:val="22"/>
          <w:vertAlign w:val="superscript"/>
        </w:rPr>
        <w:t>1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  <w:r w:rsidRPr="00962E3F">
        <w:rPr>
          <w:rFonts w:ascii="Open Sans Light" w:hAnsi="Open Sans Light" w:cs="Open Sans Light"/>
          <w:sz w:val="22"/>
          <w:szCs w:val="22"/>
        </w:rPr>
        <w:t xml:space="preserve">§ </w:t>
      </w:r>
      <w:r w:rsidR="009C18F3">
        <w:rPr>
          <w:rFonts w:ascii="Open Sans Light" w:hAnsi="Open Sans Light" w:cs="Open Sans Light"/>
          <w:sz w:val="22"/>
          <w:szCs w:val="22"/>
        </w:rPr>
        <w:t>1</w:t>
      </w:r>
      <w:r>
        <w:rPr>
          <w:rFonts w:ascii="Open Sans Light" w:hAnsi="Open Sans Light" w:cs="Open Sans Light"/>
          <w:sz w:val="22"/>
          <w:szCs w:val="22"/>
        </w:rPr>
        <w:t xml:space="preserve"> k.c.</w:t>
      </w:r>
      <w:r w:rsidR="00035BF2">
        <w:rPr>
          <w:rFonts w:ascii="Open Sans Light" w:hAnsi="Open Sans Light" w:cs="Open Sans Light"/>
          <w:sz w:val="22"/>
          <w:szCs w:val="22"/>
        </w:rPr>
        <w:t xml:space="preserve"> stanowi natomiast, że</w:t>
      </w:r>
      <w:r w:rsidR="00125AE4">
        <w:rPr>
          <w:rFonts w:ascii="Open Sans Light" w:hAnsi="Open Sans Light" w:cs="Open Sans Light"/>
          <w:sz w:val="22"/>
          <w:szCs w:val="22"/>
        </w:rPr>
        <w:t xml:space="preserve"> </w:t>
      </w:r>
      <w:r w:rsidR="009C18F3">
        <w:rPr>
          <w:rFonts w:ascii="Open Sans Light" w:hAnsi="Open Sans Light" w:cs="Open Sans Light"/>
          <w:sz w:val="22"/>
          <w:szCs w:val="22"/>
        </w:rPr>
        <w:t>j</w:t>
      </w:r>
      <w:r w:rsidR="009C18F3" w:rsidRPr="009C18F3">
        <w:rPr>
          <w:rFonts w:ascii="Open Sans Light" w:hAnsi="Open Sans Light" w:cs="Open Sans Light"/>
          <w:sz w:val="22"/>
          <w:szCs w:val="22"/>
        </w:rPr>
        <w:t>eżeli szkoda została wyrządzona przez wydanie aktu normatywnego, jej naprawienia można żądać po stwierdzeniu we właściwym postępowaniu niezgodności tego aktu z Konstytucją, ratyfikowaną umową międzynarodową lub ustawą.</w:t>
      </w:r>
      <w:r w:rsidR="009C18F3">
        <w:rPr>
          <w:rFonts w:ascii="Open Sans Light" w:hAnsi="Open Sans Light" w:cs="Open Sans Light"/>
          <w:sz w:val="22"/>
          <w:szCs w:val="22"/>
        </w:rPr>
        <w:t xml:space="preserve"> </w:t>
      </w:r>
      <w:r w:rsidR="00E92545" w:rsidRPr="00E92545">
        <w:rPr>
          <w:rFonts w:ascii="Open Sans Light" w:hAnsi="Open Sans Light" w:cs="Open Sans Light"/>
          <w:sz w:val="22"/>
          <w:szCs w:val="22"/>
        </w:rPr>
        <w:t>Jeżeli szkoda została wyrządzona przez wydanie prawomocnego orzeczenia lub ostatecznej decyzji, jej naprawienia można żądać po stwierdzeniu we właściwym postępowaniu ich niezgodności z prawem, chyba że przepisy odrębne stanowią inaczej. Odnosi się to również do wypadku, gdy prawomocne orzeczenie lub ostateczna decyzja zostały wydane na podstawie aktu normatywnego niezgodnego z Konstytucją, ratyfikowaną umową międzynarodową lub ustawą</w:t>
      </w:r>
      <w:r w:rsidR="00E92545">
        <w:rPr>
          <w:rFonts w:ascii="Open Sans Light" w:hAnsi="Open Sans Light" w:cs="Open Sans Light"/>
          <w:sz w:val="22"/>
          <w:szCs w:val="22"/>
        </w:rPr>
        <w:t xml:space="preserve"> (art. 417</w:t>
      </w:r>
      <w:r w:rsidR="00E92545">
        <w:rPr>
          <w:rFonts w:ascii="Open Sans Light" w:hAnsi="Open Sans Light" w:cs="Open Sans Light"/>
          <w:sz w:val="22"/>
          <w:szCs w:val="22"/>
          <w:vertAlign w:val="superscript"/>
        </w:rPr>
        <w:t>1</w:t>
      </w:r>
      <w:r w:rsidR="00E92545">
        <w:rPr>
          <w:rFonts w:ascii="Open Sans Light" w:hAnsi="Open Sans Light" w:cs="Open Sans Light"/>
          <w:sz w:val="22"/>
          <w:szCs w:val="22"/>
        </w:rPr>
        <w:t xml:space="preserve"> </w:t>
      </w:r>
      <w:r w:rsidR="00E92545" w:rsidRPr="00962E3F">
        <w:rPr>
          <w:rFonts w:ascii="Open Sans Light" w:hAnsi="Open Sans Light" w:cs="Open Sans Light"/>
          <w:sz w:val="22"/>
          <w:szCs w:val="22"/>
        </w:rPr>
        <w:t xml:space="preserve">§ </w:t>
      </w:r>
      <w:r w:rsidR="00E92545">
        <w:rPr>
          <w:rFonts w:ascii="Open Sans Light" w:hAnsi="Open Sans Light" w:cs="Open Sans Light"/>
          <w:sz w:val="22"/>
          <w:szCs w:val="22"/>
        </w:rPr>
        <w:t xml:space="preserve">2 k.c.). </w:t>
      </w:r>
    </w:p>
    <w:p w14:paraId="328C80B0" w14:textId="27549AC1" w:rsidR="000E789F" w:rsidRDefault="000E789F" w:rsidP="0083331B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Jak wskazuje się w orzecznictwie: „</w:t>
      </w:r>
      <w:r w:rsidR="005658F3" w:rsidRPr="000B7224">
        <w:rPr>
          <w:rFonts w:ascii="Open Sans Light" w:hAnsi="Open Sans Light" w:cs="Open Sans Light"/>
          <w:i/>
          <w:iCs/>
          <w:sz w:val="22"/>
          <w:szCs w:val="22"/>
        </w:rPr>
        <w:t>jeżeli przepisy nie przewidują procedury prejudycjalnej dla jakiegoś rodzaju prawomocnych orzeczeń to w razie szkody wyrządzonej przez wydanie takich orzeczeń, do odpowiedzialności Skarbu Państwa ma zastosowanie art. 417 k.c.</w:t>
      </w:r>
      <w:r w:rsidR="00947382">
        <w:rPr>
          <w:rFonts w:ascii="Open Sans Light" w:hAnsi="Open Sans Light" w:cs="Open Sans Light"/>
          <w:sz w:val="22"/>
          <w:szCs w:val="22"/>
        </w:rPr>
        <w:t xml:space="preserve">” (zob. </w:t>
      </w:r>
      <w:r w:rsidR="00B06BC5">
        <w:rPr>
          <w:rFonts w:ascii="Open Sans Light" w:hAnsi="Open Sans Light" w:cs="Open Sans Light"/>
          <w:sz w:val="22"/>
          <w:szCs w:val="22"/>
        </w:rPr>
        <w:t xml:space="preserve">wyrok SA </w:t>
      </w:r>
      <w:r w:rsidR="000B7224">
        <w:rPr>
          <w:rFonts w:ascii="Open Sans Light" w:hAnsi="Open Sans Light" w:cs="Open Sans Light"/>
          <w:sz w:val="22"/>
          <w:szCs w:val="22"/>
        </w:rPr>
        <w:br/>
      </w:r>
      <w:r w:rsidR="00B06BC5" w:rsidRPr="00B06BC5">
        <w:rPr>
          <w:rFonts w:ascii="Open Sans Light" w:hAnsi="Open Sans Light" w:cs="Open Sans Light"/>
          <w:sz w:val="22"/>
          <w:szCs w:val="22"/>
        </w:rPr>
        <w:t>w Warszawie</w:t>
      </w:r>
      <w:r w:rsidR="00B06BC5">
        <w:rPr>
          <w:rFonts w:ascii="Open Sans Light" w:hAnsi="Open Sans Light" w:cs="Open Sans Light"/>
          <w:sz w:val="22"/>
          <w:szCs w:val="22"/>
        </w:rPr>
        <w:t xml:space="preserve"> </w:t>
      </w:r>
      <w:r w:rsidR="00B06BC5" w:rsidRPr="00B06BC5">
        <w:rPr>
          <w:rFonts w:ascii="Open Sans Light" w:hAnsi="Open Sans Light" w:cs="Open Sans Light"/>
          <w:sz w:val="22"/>
          <w:szCs w:val="22"/>
        </w:rPr>
        <w:t>z dnia 19 marca 2021 r.</w:t>
      </w:r>
      <w:r w:rsidR="00B06BC5">
        <w:rPr>
          <w:rFonts w:ascii="Open Sans Light" w:hAnsi="Open Sans Light" w:cs="Open Sans Light"/>
          <w:sz w:val="22"/>
          <w:szCs w:val="22"/>
        </w:rPr>
        <w:t xml:space="preserve">, </w:t>
      </w:r>
      <w:r w:rsidR="00B06BC5" w:rsidRPr="00B06BC5">
        <w:rPr>
          <w:rFonts w:ascii="Open Sans Light" w:hAnsi="Open Sans Light" w:cs="Open Sans Light"/>
          <w:sz w:val="22"/>
          <w:szCs w:val="22"/>
        </w:rPr>
        <w:t xml:space="preserve">V </w:t>
      </w:r>
      <w:proofErr w:type="spellStart"/>
      <w:r w:rsidR="00B06BC5" w:rsidRPr="00B06BC5">
        <w:rPr>
          <w:rFonts w:ascii="Open Sans Light" w:hAnsi="Open Sans Light" w:cs="Open Sans Light"/>
          <w:sz w:val="22"/>
          <w:szCs w:val="22"/>
        </w:rPr>
        <w:t>ACa</w:t>
      </w:r>
      <w:proofErr w:type="spellEnd"/>
      <w:r w:rsidR="00B06BC5" w:rsidRPr="00B06BC5">
        <w:rPr>
          <w:rFonts w:ascii="Open Sans Light" w:hAnsi="Open Sans Light" w:cs="Open Sans Light"/>
          <w:sz w:val="22"/>
          <w:szCs w:val="22"/>
        </w:rPr>
        <w:t xml:space="preserve"> 502/19</w:t>
      </w:r>
      <w:r w:rsidR="00B06BC5">
        <w:rPr>
          <w:rFonts w:ascii="Open Sans Light" w:hAnsi="Open Sans Light" w:cs="Open Sans Light"/>
          <w:sz w:val="22"/>
          <w:szCs w:val="22"/>
        </w:rPr>
        <w:t xml:space="preserve">, </w:t>
      </w:r>
      <w:r w:rsidR="008A0168" w:rsidRPr="008A0168">
        <w:rPr>
          <w:rFonts w:ascii="Open Sans Light" w:hAnsi="Open Sans Light" w:cs="Open Sans Light"/>
          <w:sz w:val="22"/>
          <w:szCs w:val="22"/>
        </w:rPr>
        <w:t>LEX nr 3248320</w:t>
      </w:r>
      <w:r w:rsidR="008A0168">
        <w:rPr>
          <w:rFonts w:ascii="Open Sans Light" w:hAnsi="Open Sans Light" w:cs="Open Sans Light"/>
          <w:sz w:val="22"/>
          <w:szCs w:val="22"/>
        </w:rPr>
        <w:t xml:space="preserve">; por. </w:t>
      </w:r>
      <w:r w:rsidR="004A5B55" w:rsidRPr="004A5B55">
        <w:rPr>
          <w:rFonts w:ascii="Open Sans Light" w:hAnsi="Open Sans Light" w:cs="Open Sans Light"/>
          <w:sz w:val="22"/>
          <w:szCs w:val="22"/>
        </w:rPr>
        <w:t xml:space="preserve">wyrok </w:t>
      </w:r>
      <w:r w:rsidR="004A5B55">
        <w:rPr>
          <w:rFonts w:ascii="Open Sans Light" w:hAnsi="Open Sans Light" w:cs="Open Sans Light"/>
          <w:sz w:val="22"/>
          <w:szCs w:val="22"/>
        </w:rPr>
        <w:t>SN</w:t>
      </w:r>
      <w:r w:rsidR="004A5B55" w:rsidRPr="004A5B55">
        <w:rPr>
          <w:rFonts w:ascii="Open Sans Light" w:hAnsi="Open Sans Light" w:cs="Open Sans Light"/>
          <w:sz w:val="22"/>
          <w:szCs w:val="22"/>
        </w:rPr>
        <w:t xml:space="preserve"> z dnia </w:t>
      </w:r>
      <w:r w:rsidR="000B7224">
        <w:rPr>
          <w:rFonts w:ascii="Open Sans Light" w:hAnsi="Open Sans Light" w:cs="Open Sans Light"/>
          <w:sz w:val="22"/>
          <w:szCs w:val="22"/>
        </w:rPr>
        <w:br/>
      </w:r>
      <w:r w:rsidR="004A5B55" w:rsidRPr="004A5B55">
        <w:rPr>
          <w:rFonts w:ascii="Open Sans Light" w:hAnsi="Open Sans Light" w:cs="Open Sans Light"/>
          <w:sz w:val="22"/>
          <w:szCs w:val="22"/>
        </w:rPr>
        <w:t>13</w:t>
      </w:r>
      <w:r w:rsidR="004A5B55">
        <w:rPr>
          <w:rFonts w:ascii="Open Sans Light" w:hAnsi="Open Sans Light" w:cs="Open Sans Light"/>
          <w:sz w:val="22"/>
          <w:szCs w:val="22"/>
        </w:rPr>
        <w:t xml:space="preserve"> czerwca</w:t>
      </w:r>
      <w:r w:rsidR="004A5B55" w:rsidRPr="004A5B55">
        <w:rPr>
          <w:rFonts w:ascii="Open Sans Light" w:hAnsi="Open Sans Light" w:cs="Open Sans Light"/>
          <w:sz w:val="22"/>
          <w:szCs w:val="22"/>
        </w:rPr>
        <w:t xml:space="preserve"> 2013 r.</w:t>
      </w:r>
      <w:r w:rsidR="004A5B55">
        <w:rPr>
          <w:rFonts w:ascii="Open Sans Light" w:hAnsi="Open Sans Light" w:cs="Open Sans Light"/>
          <w:sz w:val="22"/>
          <w:szCs w:val="22"/>
        </w:rPr>
        <w:t>,</w:t>
      </w:r>
      <w:r w:rsidR="004A5B55" w:rsidRPr="004A5B55">
        <w:rPr>
          <w:rFonts w:ascii="Open Sans Light" w:hAnsi="Open Sans Light" w:cs="Open Sans Light"/>
          <w:sz w:val="22"/>
          <w:szCs w:val="22"/>
        </w:rPr>
        <w:t xml:space="preserve"> V CSK 348/12</w:t>
      </w:r>
      <w:r w:rsidR="001A0B37">
        <w:rPr>
          <w:rFonts w:ascii="Open Sans Light" w:hAnsi="Open Sans Light" w:cs="Open Sans Light"/>
          <w:sz w:val="22"/>
          <w:szCs w:val="22"/>
        </w:rPr>
        <w:t xml:space="preserve">, </w:t>
      </w:r>
      <w:r w:rsidR="001A0B37" w:rsidRPr="001A0B37">
        <w:rPr>
          <w:rFonts w:ascii="Open Sans Light" w:hAnsi="Open Sans Light" w:cs="Open Sans Light"/>
          <w:sz w:val="22"/>
          <w:szCs w:val="22"/>
        </w:rPr>
        <w:t>LEX nr 1375501</w:t>
      </w:r>
      <w:r w:rsidR="001A0B37">
        <w:rPr>
          <w:rFonts w:ascii="Open Sans Light" w:hAnsi="Open Sans Light" w:cs="Open Sans Light"/>
          <w:sz w:val="22"/>
          <w:szCs w:val="22"/>
        </w:rPr>
        <w:t xml:space="preserve">). </w:t>
      </w:r>
      <w:r w:rsidR="005658F3" w:rsidRPr="005658F3">
        <w:rPr>
          <w:rFonts w:ascii="Open Sans Light" w:hAnsi="Open Sans Light" w:cs="Open Sans Light"/>
          <w:sz w:val="22"/>
          <w:szCs w:val="22"/>
        </w:rPr>
        <w:t xml:space="preserve">Podobne stanowisko reprezentują przedstawiciele doktryny podnosząc, że w sytuacji gdy przepisy nie będą przewidywały trybu stwierdzenia niezgodności z prawem danych decyzji lub postanowień - przyjmuje się, że </w:t>
      </w:r>
      <w:r w:rsidR="005658F3" w:rsidRPr="005658F3">
        <w:rPr>
          <w:rFonts w:ascii="Open Sans Light" w:hAnsi="Open Sans Light" w:cs="Open Sans Light"/>
          <w:sz w:val="22"/>
          <w:szCs w:val="22"/>
        </w:rPr>
        <w:lastRenderedPageBreak/>
        <w:t>wówczas ową niezgodność winien ustalać sąd odszkodowawczy.</w:t>
      </w:r>
      <w:r w:rsidR="000B7224">
        <w:rPr>
          <w:rFonts w:ascii="Open Sans Light" w:hAnsi="Open Sans Light" w:cs="Open Sans Light"/>
          <w:sz w:val="22"/>
          <w:szCs w:val="22"/>
        </w:rPr>
        <w:t xml:space="preserve"> </w:t>
      </w:r>
      <w:r w:rsidR="005658F3" w:rsidRPr="005658F3">
        <w:rPr>
          <w:rFonts w:ascii="Open Sans Light" w:hAnsi="Open Sans Light" w:cs="Open Sans Light"/>
          <w:sz w:val="22"/>
          <w:szCs w:val="22"/>
        </w:rPr>
        <w:t xml:space="preserve">Argumentują, iż przyjęcie </w:t>
      </w:r>
      <w:r w:rsidR="000B7224">
        <w:rPr>
          <w:rFonts w:ascii="Open Sans Light" w:hAnsi="Open Sans Light" w:cs="Open Sans Light"/>
          <w:sz w:val="22"/>
          <w:szCs w:val="22"/>
        </w:rPr>
        <w:br/>
      </w:r>
      <w:r w:rsidR="005658F3" w:rsidRPr="005658F3">
        <w:rPr>
          <w:rFonts w:ascii="Open Sans Light" w:hAnsi="Open Sans Light" w:cs="Open Sans Light"/>
          <w:sz w:val="22"/>
          <w:szCs w:val="22"/>
        </w:rPr>
        <w:t>w takich wypadkach, że nie zachodziłaby odpowiedzialność odszkodowawcza Skarbu Państwa powodowałoby, iż regulacja o charakterze proceduralnym ograniczałaby prawo przewidziane w art. 77 Konstytucji RP (Z. Banaszczyk</w:t>
      </w:r>
      <w:r w:rsidR="00863BEE">
        <w:rPr>
          <w:rFonts w:ascii="Open Sans Light" w:hAnsi="Open Sans Light" w:cs="Open Sans Light"/>
          <w:sz w:val="22"/>
          <w:szCs w:val="22"/>
        </w:rPr>
        <w:t>,</w:t>
      </w:r>
      <w:r w:rsidR="005658F3" w:rsidRPr="005658F3">
        <w:rPr>
          <w:rFonts w:ascii="Open Sans Light" w:hAnsi="Open Sans Light" w:cs="Open Sans Light"/>
          <w:sz w:val="22"/>
          <w:szCs w:val="22"/>
        </w:rPr>
        <w:t xml:space="preserve"> </w:t>
      </w:r>
      <w:r w:rsidR="00A04B13" w:rsidRPr="00863BEE">
        <w:rPr>
          <w:rFonts w:ascii="Open Sans Light" w:hAnsi="Open Sans Light" w:cs="Open Sans Light"/>
          <w:i/>
          <w:iCs/>
          <w:sz w:val="22"/>
          <w:szCs w:val="22"/>
        </w:rPr>
        <w:t>System Prawa Cywilnego Tom 6 Prawo zobowiązań - część ogólna</w:t>
      </w:r>
      <w:r w:rsidR="005658F3" w:rsidRPr="005658F3">
        <w:rPr>
          <w:rFonts w:ascii="Open Sans Light" w:hAnsi="Open Sans Light" w:cs="Open Sans Light"/>
          <w:sz w:val="22"/>
          <w:szCs w:val="22"/>
        </w:rPr>
        <w:t>, str. 891-892</w:t>
      </w:r>
      <w:r w:rsidR="00863BEE">
        <w:rPr>
          <w:rFonts w:ascii="Open Sans Light" w:hAnsi="Open Sans Light" w:cs="Open Sans Light"/>
          <w:sz w:val="22"/>
          <w:szCs w:val="22"/>
        </w:rPr>
        <w:t xml:space="preserve">, </w:t>
      </w:r>
      <w:r w:rsidR="00B40974" w:rsidRPr="00B40974">
        <w:rPr>
          <w:rFonts w:ascii="Open Sans Light" w:hAnsi="Open Sans Light" w:cs="Open Sans Light"/>
          <w:sz w:val="22"/>
          <w:szCs w:val="22"/>
        </w:rPr>
        <w:t>wydanie z 2018 r.</w:t>
      </w:r>
      <w:r w:rsidR="005658F3" w:rsidRPr="005658F3">
        <w:rPr>
          <w:rFonts w:ascii="Open Sans Light" w:hAnsi="Open Sans Light" w:cs="Open Sans Light"/>
          <w:sz w:val="22"/>
          <w:szCs w:val="22"/>
        </w:rPr>
        <w:t>).</w:t>
      </w:r>
    </w:p>
    <w:p w14:paraId="3F053A33" w14:textId="266BA7E7" w:rsidR="00B40974" w:rsidRDefault="00B40974" w:rsidP="00307C4C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Przenosząc powyższe rozważania na grunt niniejszej sprawy należy stwierdzić, że </w:t>
      </w:r>
      <w:r w:rsidR="000F62B8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wobec braku możliwości </w:t>
      </w:r>
      <w:r w:rsidR="0098186B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wzruszenia </w:t>
      </w:r>
      <w:r w:rsidR="00F45373" w:rsidRPr="009228B6">
        <w:rPr>
          <w:rFonts w:ascii="Open Sans Light" w:hAnsi="Open Sans Light" w:cs="Open Sans Light"/>
          <w:b/>
          <w:bCs/>
          <w:sz w:val="22"/>
          <w:szCs w:val="22"/>
        </w:rPr>
        <w:t>rozstrzygnię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t>ć</w:t>
      </w:r>
      <w:r w:rsidR="00F45373" w:rsidRPr="009228B6">
        <w:rPr>
          <w:rFonts w:ascii="Open Sans Light" w:hAnsi="Open Sans Light" w:cs="Open Sans Light"/>
          <w:b/>
          <w:bCs/>
          <w:sz w:val="22"/>
          <w:szCs w:val="22"/>
        </w:rPr>
        <w:t xml:space="preserve"> o kosztach zawart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t xml:space="preserve">ych w postanowieniach </w:t>
      </w:r>
      <w:r w:rsidR="00F45373" w:rsidRPr="000867FE">
        <w:rPr>
          <w:rFonts w:ascii="Open Sans Light" w:hAnsi="Open Sans Light" w:cs="Open Sans Light"/>
          <w:b/>
          <w:bCs/>
          <w:sz w:val="22"/>
          <w:szCs w:val="22"/>
        </w:rPr>
        <w:t>Sąd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t>u</w:t>
      </w:r>
      <w:r w:rsidR="00F45373" w:rsidRPr="000867FE">
        <w:rPr>
          <w:rFonts w:ascii="Open Sans Light" w:hAnsi="Open Sans Light" w:cs="Open Sans Light"/>
          <w:b/>
          <w:bCs/>
          <w:sz w:val="22"/>
          <w:szCs w:val="22"/>
        </w:rPr>
        <w:t xml:space="preserve"> Okręgow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t>ego</w:t>
      </w:r>
      <w:r w:rsidR="00F45373" w:rsidRPr="000867FE">
        <w:rPr>
          <w:rFonts w:ascii="Open Sans Light" w:hAnsi="Open Sans Light" w:cs="Open Sans Light"/>
          <w:b/>
          <w:bCs/>
          <w:sz w:val="22"/>
          <w:szCs w:val="22"/>
        </w:rPr>
        <w:t xml:space="preserve"> w Poznaniu z dnia 19 stycznia 2021 r. (V </w:t>
      </w:r>
      <w:proofErr w:type="spellStart"/>
      <w:r w:rsidR="00F45373" w:rsidRPr="000867FE">
        <w:rPr>
          <w:rFonts w:ascii="Open Sans Light" w:hAnsi="Open Sans Light" w:cs="Open Sans Light"/>
          <w:b/>
          <w:bCs/>
          <w:sz w:val="22"/>
          <w:szCs w:val="22"/>
        </w:rPr>
        <w:t>Kow</w:t>
      </w:r>
      <w:proofErr w:type="spellEnd"/>
      <w:r w:rsidR="00F45373" w:rsidRPr="000867FE">
        <w:rPr>
          <w:rFonts w:ascii="Open Sans Light" w:hAnsi="Open Sans Light" w:cs="Open Sans Light"/>
          <w:b/>
          <w:bCs/>
          <w:sz w:val="22"/>
          <w:szCs w:val="22"/>
        </w:rPr>
        <w:t xml:space="preserve"> 6955/20/</w:t>
      </w:r>
      <w:proofErr w:type="spellStart"/>
      <w:r w:rsidR="00F45373" w:rsidRPr="000867FE">
        <w:rPr>
          <w:rFonts w:ascii="Open Sans Light" w:hAnsi="Open Sans Light" w:cs="Open Sans Light"/>
          <w:b/>
          <w:bCs/>
          <w:sz w:val="22"/>
          <w:szCs w:val="22"/>
        </w:rPr>
        <w:t>pr</w:t>
      </w:r>
      <w:proofErr w:type="spellEnd"/>
      <w:r w:rsidR="00F45373" w:rsidRPr="000867FE">
        <w:rPr>
          <w:rFonts w:ascii="Open Sans Light" w:hAnsi="Open Sans Light" w:cs="Open Sans Light"/>
          <w:b/>
          <w:bCs/>
          <w:sz w:val="22"/>
          <w:szCs w:val="22"/>
        </w:rPr>
        <w:t>)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t xml:space="preserve"> oraz </w:t>
      </w:r>
      <w:r w:rsidR="00F45373" w:rsidRPr="006C7F78">
        <w:rPr>
          <w:rFonts w:ascii="Open Sans Light" w:hAnsi="Open Sans Light" w:cs="Open Sans Light"/>
          <w:b/>
          <w:bCs/>
          <w:sz w:val="22"/>
          <w:szCs w:val="22"/>
        </w:rPr>
        <w:t>Sąd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t>u</w:t>
      </w:r>
      <w:r w:rsidR="00F45373" w:rsidRPr="006C7F78">
        <w:rPr>
          <w:rFonts w:ascii="Open Sans Light" w:hAnsi="Open Sans Light" w:cs="Open Sans Light"/>
          <w:b/>
          <w:bCs/>
          <w:sz w:val="22"/>
          <w:szCs w:val="22"/>
        </w:rPr>
        <w:t xml:space="preserve"> Apelacyjn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t>ego</w:t>
      </w:r>
      <w:r w:rsidR="00F45373" w:rsidRPr="006C7F78">
        <w:rPr>
          <w:rFonts w:ascii="Open Sans Light" w:hAnsi="Open Sans Light" w:cs="Open Sans Light"/>
          <w:b/>
          <w:bCs/>
          <w:sz w:val="22"/>
          <w:szCs w:val="22"/>
        </w:rPr>
        <w:t xml:space="preserve"> w Poznaniu, postanowieniem z dnia 17 marca 2021 r. (II </w:t>
      </w:r>
      <w:proofErr w:type="spellStart"/>
      <w:r w:rsidR="00F45373" w:rsidRPr="006C7F78">
        <w:rPr>
          <w:rFonts w:ascii="Open Sans Light" w:hAnsi="Open Sans Light" w:cs="Open Sans Light"/>
          <w:b/>
          <w:bCs/>
          <w:sz w:val="22"/>
          <w:szCs w:val="22"/>
        </w:rPr>
        <w:t>AKzw</w:t>
      </w:r>
      <w:proofErr w:type="spellEnd"/>
      <w:r w:rsidR="00F45373" w:rsidRPr="006C7F78">
        <w:rPr>
          <w:rFonts w:ascii="Open Sans Light" w:hAnsi="Open Sans Light" w:cs="Open Sans Light"/>
          <w:b/>
          <w:bCs/>
          <w:sz w:val="22"/>
          <w:szCs w:val="22"/>
        </w:rPr>
        <w:t xml:space="preserve"> 195/21)</w:t>
      </w:r>
      <w:r w:rsidR="00855D6F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, </w:t>
      </w:r>
      <w:r w:rsidR="00F45373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855D6F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w szczególności w trybie wznowienia postępowania, a tym samym procedury prejudycjalnej dla </w:t>
      </w:r>
      <w:r w:rsidR="00DB55C3" w:rsidRPr="000B7224">
        <w:rPr>
          <w:rFonts w:ascii="Open Sans Light" w:hAnsi="Open Sans Light" w:cs="Open Sans Light"/>
          <w:b/>
          <w:bCs/>
          <w:sz w:val="22"/>
          <w:szCs w:val="22"/>
        </w:rPr>
        <w:t>w/w</w:t>
      </w:r>
      <w:r w:rsidR="00855D6F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prawomocn</w:t>
      </w:r>
      <w:r w:rsidR="00DB55C3" w:rsidRPr="000B7224">
        <w:rPr>
          <w:rFonts w:ascii="Open Sans Light" w:hAnsi="Open Sans Light" w:cs="Open Sans Light"/>
          <w:b/>
          <w:bCs/>
          <w:sz w:val="22"/>
          <w:szCs w:val="22"/>
        </w:rPr>
        <w:t>ego</w:t>
      </w:r>
      <w:r w:rsidR="00855D6F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orzecze</w:t>
      </w:r>
      <w:r w:rsidR="00DB55C3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nia, </w:t>
      </w:r>
      <w:r w:rsidR="00855D6F" w:rsidRPr="000B7224">
        <w:rPr>
          <w:rFonts w:ascii="Open Sans Light" w:hAnsi="Open Sans Light" w:cs="Open Sans Light"/>
          <w:b/>
          <w:bCs/>
          <w:sz w:val="22"/>
          <w:szCs w:val="22"/>
        </w:rPr>
        <w:t>do odpowiedzialności Skarbu Państwa</w:t>
      </w:r>
      <w:r w:rsidR="00AB0690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za szkodę wyrządzoną powodowi</w:t>
      </w:r>
      <w:r w:rsidR="00855D6F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ma zastosowanie art. 417 k.c.</w:t>
      </w:r>
    </w:p>
    <w:p w14:paraId="0F06A0A4" w14:textId="0F02802D" w:rsidR="00AB0690" w:rsidRDefault="008E0DFD" w:rsidP="00307C4C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W</w:t>
      </w:r>
      <w:r w:rsidR="00287380">
        <w:rPr>
          <w:rFonts w:ascii="Open Sans Light" w:hAnsi="Open Sans Light" w:cs="Open Sans Light"/>
          <w:sz w:val="22"/>
          <w:szCs w:val="22"/>
        </w:rPr>
        <w:t xml:space="preserve">ątpliwości nie </w:t>
      </w:r>
      <w:r>
        <w:rPr>
          <w:rFonts w:ascii="Open Sans Light" w:hAnsi="Open Sans Light" w:cs="Open Sans Light"/>
          <w:sz w:val="22"/>
          <w:szCs w:val="22"/>
        </w:rPr>
        <w:t xml:space="preserve">może budzić przy tym fakt, że </w:t>
      </w:r>
      <w:r w:rsidR="008C3003">
        <w:rPr>
          <w:rFonts w:ascii="Open Sans Light" w:hAnsi="Open Sans Light" w:cs="Open Sans Light"/>
          <w:sz w:val="22"/>
          <w:szCs w:val="22"/>
        </w:rPr>
        <w:t>p</w:t>
      </w:r>
      <w:r w:rsidR="008C3003" w:rsidRPr="008C3003">
        <w:rPr>
          <w:rFonts w:ascii="Open Sans Light" w:hAnsi="Open Sans Light" w:cs="Open Sans Light"/>
          <w:sz w:val="22"/>
          <w:szCs w:val="22"/>
        </w:rPr>
        <w:t>rzedmiotowym</w:t>
      </w:r>
      <w:r w:rsidR="008003B7">
        <w:rPr>
          <w:rFonts w:ascii="Open Sans Light" w:hAnsi="Open Sans Light" w:cs="Open Sans Light"/>
          <w:sz w:val="22"/>
          <w:szCs w:val="22"/>
        </w:rPr>
        <w:t>i</w:t>
      </w:r>
      <w:r w:rsidR="008C3003" w:rsidRPr="008C3003">
        <w:rPr>
          <w:rFonts w:ascii="Open Sans Light" w:hAnsi="Open Sans Light" w:cs="Open Sans Light"/>
          <w:sz w:val="22"/>
          <w:szCs w:val="22"/>
        </w:rPr>
        <w:t xml:space="preserve"> orzeczeni</w:t>
      </w:r>
      <w:r w:rsidR="008003B7">
        <w:rPr>
          <w:rFonts w:ascii="Open Sans Light" w:hAnsi="Open Sans Light" w:cs="Open Sans Light"/>
          <w:sz w:val="22"/>
          <w:szCs w:val="22"/>
        </w:rPr>
        <w:t>ami</w:t>
      </w:r>
      <w:r w:rsidR="008C3003" w:rsidRPr="008C3003">
        <w:rPr>
          <w:rFonts w:ascii="Open Sans Light" w:hAnsi="Open Sans Light" w:cs="Open Sans Light"/>
          <w:sz w:val="22"/>
          <w:szCs w:val="22"/>
        </w:rPr>
        <w:t>, opartym</w:t>
      </w:r>
      <w:r w:rsidR="00A1791B">
        <w:rPr>
          <w:rFonts w:ascii="Open Sans Light" w:hAnsi="Open Sans Light" w:cs="Open Sans Light"/>
          <w:sz w:val="22"/>
          <w:szCs w:val="22"/>
        </w:rPr>
        <w:t>i</w:t>
      </w:r>
      <w:r w:rsidR="008C3003" w:rsidRPr="008C3003">
        <w:rPr>
          <w:rFonts w:ascii="Open Sans Light" w:hAnsi="Open Sans Light" w:cs="Open Sans Light"/>
          <w:sz w:val="22"/>
          <w:szCs w:val="22"/>
        </w:rPr>
        <w:t xml:space="preserve"> na przepisach</w:t>
      </w:r>
      <w:r w:rsidR="00B97AC3">
        <w:rPr>
          <w:rFonts w:ascii="Open Sans Light" w:hAnsi="Open Sans Light" w:cs="Open Sans Light"/>
          <w:sz w:val="22"/>
          <w:szCs w:val="22"/>
        </w:rPr>
        <w:t xml:space="preserve"> niezgodnych z</w:t>
      </w:r>
      <w:r w:rsidR="008C3003" w:rsidRPr="008C3003">
        <w:rPr>
          <w:rFonts w:ascii="Open Sans Light" w:hAnsi="Open Sans Light" w:cs="Open Sans Light"/>
          <w:sz w:val="22"/>
          <w:szCs w:val="22"/>
        </w:rPr>
        <w:t xml:space="preserve"> art. 64 ust. 2 w związku z art. 31 ust. 3, art. 32 ust. 1 zdanie drugie  i art. 92 ust. 1 zdanie pierwsze Konstytucji RP </w:t>
      </w:r>
      <w:r w:rsidR="00B97AC3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powodowi </w:t>
      </w:r>
      <w:r w:rsidR="008C3003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– </w:t>
      </w:r>
      <w:r w:rsidR="00B97AC3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jako </w:t>
      </w:r>
      <w:r w:rsidR="008C3003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adwokatowi, który został wyznaczony jako obrońca z urzędu </w:t>
      </w:r>
      <w:r w:rsidR="00B97AC3" w:rsidRPr="000B7224">
        <w:rPr>
          <w:rFonts w:ascii="Open Sans Light" w:hAnsi="Open Sans Light" w:cs="Open Sans Light"/>
          <w:b/>
          <w:bCs/>
          <w:sz w:val="22"/>
          <w:szCs w:val="22"/>
        </w:rPr>
        <w:t>–</w:t>
      </w:r>
      <w:r w:rsidR="008C3003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został przyznany zwrot kosztów obrony udzielonej skazanemu w postępowaniu </w:t>
      </w:r>
      <w:r w:rsidR="00A1791B">
        <w:rPr>
          <w:rFonts w:ascii="Open Sans Light" w:hAnsi="Open Sans Light" w:cs="Open Sans Light"/>
          <w:b/>
          <w:bCs/>
          <w:sz w:val="22"/>
          <w:szCs w:val="22"/>
        </w:rPr>
        <w:t>wykonawczym w obu instancjach</w:t>
      </w:r>
      <w:r w:rsidR="008C3003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o połowę niższy, </w:t>
      </w:r>
      <w:r w:rsidR="00C96C5F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8C3003" w:rsidRPr="000B7224">
        <w:rPr>
          <w:rFonts w:ascii="Open Sans Light" w:hAnsi="Open Sans Light" w:cs="Open Sans Light"/>
          <w:b/>
          <w:bCs/>
          <w:sz w:val="22"/>
          <w:szCs w:val="22"/>
        </w:rPr>
        <w:t>niż zostałby przyznany obrońcy ustanowionemu z wyboru w tej samej sprawie</w:t>
      </w:r>
      <w:r w:rsidR="00BD453C">
        <w:rPr>
          <w:rFonts w:ascii="Open Sans Light" w:hAnsi="Open Sans Light" w:cs="Open Sans Light"/>
          <w:b/>
          <w:bCs/>
          <w:sz w:val="22"/>
          <w:szCs w:val="22"/>
        </w:rPr>
        <w:t xml:space="preserve"> (tj. na podstawie </w:t>
      </w:r>
      <w:r w:rsidR="00BD453C" w:rsidRPr="00BD453C">
        <w:rPr>
          <w:rFonts w:ascii="Open Sans Light" w:hAnsi="Open Sans Light" w:cs="Open Sans Light"/>
          <w:b/>
          <w:bCs/>
          <w:sz w:val="22"/>
          <w:szCs w:val="22"/>
        </w:rPr>
        <w:t>§ 13 pkt 1 rozporządzenia MS z dnia 22 października 2015 r. w sprawie opłat za czynności adwokackie</w:t>
      </w:r>
      <w:r w:rsidR="00BD453C">
        <w:rPr>
          <w:rFonts w:ascii="Open Sans Light" w:hAnsi="Open Sans Light" w:cs="Open Sans Light"/>
          <w:b/>
          <w:bCs/>
          <w:sz w:val="22"/>
          <w:szCs w:val="22"/>
        </w:rPr>
        <w:t xml:space="preserve"> w zw. z </w:t>
      </w:r>
      <w:r w:rsidR="00BD453C" w:rsidRPr="00BD453C">
        <w:rPr>
          <w:rFonts w:ascii="Open Sans Light" w:hAnsi="Open Sans Light" w:cs="Open Sans Light"/>
          <w:b/>
          <w:bCs/>
          <w:sz w:val="22"/>
          <w:szCs w:val="22"/>
        </w:rPr>
        <w:t xml:space="preserve">§ 4 ust. 3 rozporządzenia MS z dnia 3 października 2016 r. </w:t>
      </w:r>
      <w:r w:rsidR="00F75A63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BD453C" w:rsidRPr="00BD453C">
        <w:rPr>
          <w:rFonts w:ascii="Open Sans Light" w:hAnsi="Open Sans Light" w:cs="Open Sans Light"/>
          <w:b/>
          <w:bCs/>
          <w:sz w:val="22"/>
          <w:szCs w:val="22"/>
        </w:rPr>
        <w:t>w sprawie ponoszenia przez Skarb Państwa kosztów nieopłaconej pomocy prawnej udzielonej przez adwokata z urzędu</w:t>
      </w:r>
      <w:r w:rsidR="00F75A63">
        <w:rPr>
          <w:rFonts w:ascii="Open Sans Light" w:hAnsi="Open Sans Light" w:cs="Open Sans Light"/>
          <w:b/>
          <w:bCs/>
          <w:sz w:val="22"/>
          <w:szCs w:val="22"/>
        </w:rPr>
        <w:t>)</w:t>
      </w:r>
      <w:r w:rsidR="009351CD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. </w:t>
      </w:r>
      <w:r w:rsidR="007B65F6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Zatem różnica pomiędzy kwotą, jaką powód </w:t>
      </w:r>
      <w:r w:rsidR="00F46091" w:rsidRPr="000B7224">
        <w:rPr>
          <w:rFonts w:ascii="Open Sans Light" w:hAnsi="Open Sans Light" w:cs="Open Sans Light"/>
          <w:b/>
          <w:bCs/>
          <w:sz w:val="22"/>
          <w:szCs w:val="22"/>
        </w:rPr>
        <w:t>otrzymać powinien</w:t>
      </w:r>
      <w:r w:rsidR="0036160C">
        <w:rPr>
          <w:rFonts w:ascii="Open Sans Light" w:hAnsi="Open Sans Light" w:cs="Open Sans Light"/>
          <w:b/>
          <w:bCs/>
          <w:sz w:val="22"/>
          <w:szCs w:val="22"/>
        </w:rPr>
        <w:t xml:space="preserve"> w każdej z instancji</w:t>
      </w:r>
      <w:r w:rsidR="00F46091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(</w:t>
      </w:r>
      <w:r w:rsidR="00E353D3" w:rsidRPr="00E353D3">
        <w:rPr>
          <w:rFonts w:ascii="Open Sans Light" w:hAnsi="Open Sans Light" w:cs="Open Sans Light"/>
          <w:b/>
          <w:bCs/>
          <w:sz w:val="22"/>
          <w:szCs w:val="22"/>
        </w:rPr>
        <w:t>442,8</w:t>
      </w:r>
      <w:r w:rsidR="00E353D3">
        <w:rPr>
          <w:rFonts w:ascii="Open Sans Light" w:hAnsi="Open Sans Light" w:cs="Open Sans Light"/>
          <w:b/>
          <w:bCs/>
          <w:sz w:val="22"/>
          <w:szCs w:val="22"/>
        </w:rPr>
        <w:t xml:space="preserve">0 </w:t>
      </w:r>
      <w:r w:rsidR="00F46091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zł), a jaką </w:t>
      </w:r>
      <w:r w:rsidR="007B65F6" w:rsidRPr="000B7224">
        <w:rPr>
          <w:rFonts w:ascii="Open Sans Light" w:hAnsi="Open Sans Light" w:cs="Open Sans Light"/>
          <w:b/>
          <w:bCs/>
          <w:sz w:val="22"/>
          <w:szCs w:val="22"/>
        </w:rPr>
        <w:t>otrzymał</w:t>
      </w:r>
      <w:r w:rsidR="00F46091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 (</w:t>
      </w:r>
      <w:r w:rsidR="00E353D3">
        <w:rPr>
          <w:rFonts w:ascii="Open Sans Light" w:hAnsi="Open Sans Light" w:cs="Open Sans Light"/>
          <w:b/>
          <w:bCs/>
          <w:sz w:val="22"/>
          <w:szCs w:val="22"/>
        </w:rPr>
        <w:t>221</w:t>
      </w:r>
      <w:r w:rsidR="00F46091" w:rsidRPr="000B7224">
        <w:rPr>
          <w:rFonts w:ascii="Open Sans Light" w:hAnsi="Open Sans Light" w:cs="Open Sans Light"/>
          <w:b/>
          <w:bCs/>
          <w:sz w:val="22"/>
          <w:szCs w:val="22"/>
        </w:rPr>
        <w:t>,</w:t>
      </w:r>
      <w:r w:rsidR="00E353D3">
        <w:rPr>
          <w:rFonts w:ascii="Open Sans Light" w:hAnsi="Open Sans Light" w:cs="Open Sans Light"/>
          <w:b/>
          <w:bCs/>
          <w:sz w:val="22"/>
          <w:szCs w:val="22"/>
        </w:rPr>
        <w:t>4</w:t>
      </w:r>
      <w:r w:rsidR="00F46091" w:rsidRPr="000B7224">
        <w:rPr>
          <w:rFonts w:ascii="Open Sans Light" w:hAnsi="Open Sans Light" w:cs="Open Sans Light"/>
          <w:b/>
          <w:bCs/>
          <w:sz w:val="22"/>
          <w:szCs w:val="22"/>
        </w:rPr>
        <w:t xml:space="preserve">0 zł) </w:t>
      </w:r>
      <w:r w:rsidR="00BA2752" w:rsidRPr="000B7224">
        <w:rPr>
          <w:rFonts w:ascii="Open Sans Light" w:hAnsi="Open Sans Light" w:cs="Open Sans Light"/>
          <w:b/>
          <w:bCs/>
          <w:sz w:val="22"/>
          <w:szCs w:val="22"/>
        </w:rPr>
        <w:t>stanowi szkodę w postaci utraconej korzyści</w:t>
      </w:r>
      <w:r w:rsidR="00BA2752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0A441D21" w14:textId="29F6D30E" w:rsidR="00A80EC4" w:rsidRDefault="00C7626E" w:rsidP="00307C4C">
      <w:pPr>
        <w:spacing w:after="120" w:line="360" w:lineRule="auto"/>
        <w:ind w:firstLine="709"/>
        <w:jc w:val="both"/>
        <w:rPr>
          <w:rFonts w:ascii="Open Sans Light" w:hAnsi="Open Sans Light" w:cs="Open Sans Light"/>
          <w:sz w:val="22"/>
          <w:szCs w:val="22"/>
        </w:rPr>
      </w:pPr>
      <w:r w:rsidRPr="00C7626E">
        <w:rPr>
          <w:rFonts w:ascii="Open Sans Light" w:hAnsi="Open Sans Light" w:cs="Open Sans Light"/>
          <w:sz w:val="22"/>
          <w:szCs w:val="22"/>
        </w:rPr>
        <w:t xml:space="preserve">Jak powszechnie przyjmuje się w literaturze i co podkreślił także Sąd Najwyższy, między innymi w postanowieniu z dnia 30 maja 2003 r., III CZP 34/03 oraz </w:t>
      </w:r>
      <w:r w:rsidR="003C4B4C">
        <w:rPr>
          <w:rFonts w:ascii="Open Sans Light" w:hAnsi="Open Sans Light" w:cs="Open Sans Light"/>
          <w:sz w:val="22"/>
          <w:szCs w:val="22"/>
        </w:rPr>
        <w:t>w</w:t>
      </w:r>
      <w:r w:rsidRPr="00C7626E">
        <w:rPr>
          <w:rFonts w:ascii="Open Sans Light" w:hAnsi="Open Sans Light" w:cs="Open Sans Light"/>
          <w:sz w:val="22"/>
          <w:szCs w:val="22"/>
        </w:rPr>
        <w:t xml:space="preserve"> wyroku z dnia </w:t>
      </w:r>
      <w:r w:rsidR="003C4B4C">
        <w:rPr>
          <w:rFonts w:ascii="Open Sans Light" w:hAnsi="Open Sans Light" w:cs="Open Sans Light"/>
          <w:sz w:val="22"/>
          <w:szCs w:val="22"/>
        </w:rPr>
        <w:br/>
      </w:r>
      <w:r w:rsidRPr="00C7626E">
        <w:rPr>
          <w:rFonts w:ascii="Open Sans Light" w:hAnsi="Open Sans Light" w:cs="Open Sans Light"/>
          <w:sz w:val="22"/>
          <w:szCs w:val="22"/>
        </w:rPr>
        <w:t xml:space="preserve">21 listopada 2003 r., I CK 232/02, nie można przyjmować, że abstrakcyjny z natury rzeczy charakter normy prawnej sprzecznej z Konstytucją, stanowiącej zdarzenie, za które władza publiczna ponosi odpowiedzialność, wyznacza automatycznie krąg poszkodowanych, obejmujący wszystkich, którzy są potencjalnie zagrożeni konsekwencjami prawnymi </w:t>
      </w:r>
      <w:r w:rsidRPr="00C7626E">
        <w:rPr>
          <w:rFonts w:ascii="Open Sans Light" w:hAnsi="Open Sans Light" w:cs="Open Sans Light"/>
          <w:sz w:val="22"/>
          <w:szCs w:val="22"/>
        </w:rPr>
        <w:lastRenderedPageBreak/>
        <w:t>zastosowania wadliwej normy prawnej. Konsekwencje wadliwości normatywnej muszą być po stronie poszkodowanego na tyle skonkretyzowane, aby można było ustalić istnienie adekwatnego związku przyczynowego (art. 361 § 1 k.c.). Jeżeli niezgodna z prawem norma ogranicza możliwość realizacji prawa podmiotowego uprawnionego, to dopiero podjęta przezeń przynajmniej próba zrealizowania tego prawa, uniemożliwiona przez działanie normy niezgodnej z Konstytucją, może dawać podstawę do ustalenia normalnego związku przyczynowego</w:t>
      </w:r>
      <w:r w:rsidR="00F75A63">
        <w:rPr>
          <w:rFonts w:ascii="Open Sans Light" w:hAnsi="Open Sans Light" w:cs="Open Sans Light"/>
          <w:sz w:val="22"/>
          <w:szCs w:val="22"/>
        </w:rPr>
        <w:t xml:space="preserve"> (</w:t>
      </w:r>
      <w:r w:rsidR="00313E25">
        <w:rPr>
          <w:rFonts w:ascii="Open Sans Light" w:hAnsi="Open Sans Light" w:cs="Open Sans Light"/>
          <w:sz w:val="22"/>
          <w:szCs w:val="22"/>
        </w:rPr>
        <w:t xml:space="preserve">zob. </w:t>
      </w:r>
      <w:r w:rsidR="00F75A63">
        <w:rPr>
          <w:rFonts w:ascii="Open Sans Light" w:hAnsi="Open Sans Light" w:cs="Open Sans Light"/>
          <w:sz w:val="22"/>
          <w:szCs w:val="22"/>
        </w:rPr>
        <w:t xml:space="preserve">wyrok SN </w:t>
      </w:r>
      <w:r w:rsidR="006F33E7" w:rsidRPr="006F33E7">
        <w:rPr>
          <w:rFonts w:ascii="Open Sans Light" w:hAnsi="Open Sans Light" w:cs="Open Sans Light"/>
          <w:sz w:val="22"/>
          <w:szCs w:val="22"/>
        </w:rPr>
        <w:t>z dnia 12 stycznia 2007 r.</w:t>
      </w:r>
      <w:r w:rsidR="006F33E7">
        <w:rPr>
          <w:rFonts w:ascii="Open Sans Light" w:hAnsi="Open Sans Light" w:cs="Open Sans Light"/>
          <w:sz w:val="22"/>
          <w:szCs w:val="22"/>
        </w:rPr>
        <w:t xml:space="preserve">, </w:t>
      </w:r>
      <w:r w:rsidR="006F33E7" w:rsidRPr="006F33E7">
        <w:rPr>
          <w:rFonts w:ascii="Open Sans Light" w:hAnsi="Open Sans Light" w:cs="Open Sans Light"/>
          <w:sz w:val="22"/>
          <w:szCs w:val="22"/>
        </w:rPr>
        <w:t>IV CSK 318/06, LEX nr 277301</w:t>
      </w:r>
      <w:r w:rsidR="00150A56">
        <w:rPr>
          <w:rFonts w:ascii="Open Sans Light" w:hAnsi="Open Sans Light" w:cs="Open Sans Light"/>
          <w:sz w:val="22"/>
          <w:szCs w:val="22"/>
        </w:rPr>
        <w:t xml:space="preserve">). </w:t>
      </w:r>
      <w:r w:rsidR="00313E25">
        <w:rPr>
          <w:rFonts w:ascii="Open Sans Light" w:hAnsi="Open Sans Light" w:cs="Open Sans Light"/>
          <w:sz w:val="22"/>
          <w:szCs w:val="22"/>
        </w:rPr>
        <w:br/>
      </w:r>
      <w:r w:rsidR="00150A56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W realiach niniejszej sprawy </w:t>
      </w:r>
      <w:r w:rsidR="00A80EC4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powód podejmował </w:t>
      </w:r>
      <w:r w:rsidR="00150A56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próby zrealizowania </w:t>
      </w:r>
      <w:r w:rsidR="009E6640" w:rsidRPr="00313E25">
        <w:rPr>
          <w:rFonts w:ascii="Open Sans Light" w:hAnsi="Open Sans Light" w:cs="Open Sans Light"/>
          <w:b/>
          <w:bCs/>
          <w:sz w:val="22"/>
          <w:szCs w:val="22"/>
        </w:rPr>
        <w:t>swojego</w:t>
      </w:r>
      <w:r w:rsidR="00150A56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prawa</w:t>
      </w:r>
      <w:r w:rsidR="00F93F94" w:rsidRPr="00313E25">
        <w:rPr>
          <w:rFonts w:ascii="Open Sans Light" w:hAnsi="Open Sans Light" w:cs="Open Sans Light"/>
          <w:b/>
          <w:bCs/>
          <w:sz w:val="22"/>
          <w:szCs w:val="22"/>
        </w:rPr>
        <w:t>,</w:t>
      </w:r>
      <w:r w:rsidR="009E6640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150A56" w:rsidRPr="00313E25">
        <w:rPr>
          <w:rFonts w:ascii="Open Sans Light" w:hAnsi="Open Sans Light" w:cs="Open Sans Light"/>
          <w:b/>
          <w:bCs/>
          <w:sz w:val="22"/>
          <w:szCs w:val="22"/>
        </w:rPr>
        <w:t>uniemożliwion</w:t>
      </w:r>
      <w:r w:rsidR="00313E25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150A56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przez działanie normy niezgodnej z Konstytucją,</w:t>
      </w:r>
      <w:r w:rsidR="00F93F94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tj. próby zrealizowania swojego prawa do wynagrodzenia w wysokości, w jakiej otrzymałby je </w:t>
      </w:r>
      <w:r w:rsidR="003C4B4C">
        <w:rPr>
          <w:rFonts w:ascii="Open Sans Light" w:hAnsi="Open Sans Light" w:cs="Open Sans Light"/>
          <w:b/>
          <w:bCs/>
          <w:sz w:val="22"/>
          <w:szCs w:val="22"/>
        </w:rPr>
        <w:t>jako obrońca</w:t>
      </w:r>
      <w:r w:rsidR="00F93F94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z wyboru, </w:t>
      </w:r>
      <w:r w:rsidR="00313E25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6906E6" w:rsidRPr="00313E25">
        <w:rPr>
          <w:rFonts w:ascii="Open Sans Light" w:hAnsi="Open Sans Light" w:cs="Open Sans Light"/>
          <w:b/>
          <w:bCs/>
          <w:sz w:val="22"/>
          <w:szCs w:val="22"/>
        </w:rPr>
        <w:t>i to zarówno przed wydaniem wyroku TK z dnia 27 lutego 2024 roku (SK 90/22)</w:t>
      </w:r>
      <w:r w:rsidR="00313E25">
        <w:rPr>
          <w:rFonts w:ascii="Open Sans Light" w:hAnsi="Open Sans Light" w:cs="Open Sans Light"/>
          <w:b/>
          <w:bCs/>
          <w:sz w:val="22"/>
          <w:szCs w:val="22"/>
        </w:rPr>
        <w:t xml:space="preserve"> -</w:t>
      </w:r>
      <w:r w:rsidR="00601FED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domagając się dokonania przez Sądy tzw. rozproszonej kontroli konstytucyjności rozporządzenia, </w:t>
      </w:r>
      <w:r w:rsidR="000632F8" w:rsidRPr="00313E25">
        <w:rPr>
          <w:rFonts w:ascii="Open Sans Light" w:hAnsi="Open Sans Light" w:cs="Open Sans Light"/>
          <w:b/>
          <w:bCs/>
          <w:sz w:val="22"/>
          <w:szCs w:val="22"/>
        </w:rPr>
        <w:t>jak i po wydaniu tego wyroku – składając wnioski o wydanie postanowień uzupełniających</w:t>
      </w:r>
      <w:r w:rsidR="003C4B4C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2E60FC">
        <w:rPr>
          <w:rFonts w:ascii="Open Sans Light" w:hAnsi="Open Sans Light" w:cs="Open Sans Light"/>
          <w:b/>
          <w:bCs/>
          <w:sz w:val="22"/>
          <w:szCs w:val="22"/>
        </w:rPr>
        <w:t>oraz zaskarżając niekorzystne decyzje.</w:t>
      </w:r>
      <w:r w:rsidR="000632F8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Wszystkie te próby okazały się jednak </w:t>
      </w:r>
      <w:r w:rsidR="00B20146">
        <w:rPr>
          <w:rFonts w:ascii="Open Sans Light" w:hAnsi="Open Sans Light" w:cs="Open Sans Light"/>
          <w:b/>
          <w:bCs/>
          <w:sz w:val="22"/>
          <w:szCs w:val="22"/>
        </w:rPr>
        <w:t>nie</w:t>
      </w:r>
      <w:r w:rsidR="000632F8" w:rsidRPr="00313E25">
        <w:rPr>
          <w:rFonts w:ascii="Open Sans Light" w:hAnsi="Open Sans Light" w:cs="Open Sans Light"/>
          <w:b/>
          <w:bCs/>
          <w:sz w:val="22"/>
          <w:szCs w:val="22"/>
        </w:rPr>
        <w:t>skuteczne</w:t>
      </w:r>
      <w:r w:rsidR="00093F67" w:rsidRPr="00313E25">
        <w:rPr>
          <w:rFonts w:ascii="Open Sans Light" w:hAnsi="Open Sans Light" w:cs="Open Sans Light"/>
          <w:b/>
          <w:bCs/>
          <w:sz w:val="22"/>
          <w:szCs w:val="22"/>
        </w:rPr>
        <w:t>,</w:t>
      </w:r>
      <w:r w:rsidR="009A2655">
        <w:rPr>
          <w:rFonts w:ascii="Open Sans Light" w:hAnsi="Open Sans Light" w:cs="Open Sans Light"/>
          <w:b/>
          <w:bCs/>
          <w:sz w:val="22"/>
          <w:szCs w:val="22"/>
        </w:rPr>
        <w:t xml:space="preserve"> zatem</w:t>
      </w:r>
      <w:r w:rsidR="00093F67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2B4F19" w:rsidRPr="00313E25">
        <w:rPr>
          <w:rFonts w:ascii="Open Sans Light" w:hAnsi="Open Sans Light" w:cs="Open Sans Light"/>
          <w:b/>
          <w:bCs/>
          <w:sz w:val="22"/>
          <w:szCs w:val="22"/>
        </w:rPr>
        <w:t>niewątpliwie</w:t>
      </w:r>
      <w:r w:rsidR="00093F67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istnie</w:t>
      </w:r>
      <w:r w:rsidR="002B4F19" w:rsidRPr="00313E25">
        <w:rPr>
          <w:rFonts w:ascii="Open Sans Light" w:hAnsi="Open Sans Light" w:cs="Open Sans Light"/>
          <w:b/>
          <w:bCs/>
          <w:sz w:val="22"/>
          <w:szCs w:val="22"/>
        </w:rPr>
        <w:t>je</w:t>
      </w:r>
      <w:r w:rsidR="00093F67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adekwatn</w:t>
      </w:r>
      <w:r w:rsidR="002B4F19" w:rsidRPr="00313E25">
        <w:rPr>
          <w:rFonts w:ascii="Open Sans Light" w:hAnsi="Open Sans Light" w:cs="Open Sans Light"/>
          <w:b/>
          <w:bCs/>
          <w:sz w:val="22"/>
          <w:szCs w:val="22"/>
        </w:rPr>
        <w:t>y</w:t>
      </w:r>
      <w:r w:rsidR="00093F67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związ</w:t>
      </w:r>
      <w:r w:rsidR="002B4F19" w:rsidRPr="00313E25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093F67" w:rsidRPr="00313E25">
        <w:rPr>
          <w:rFonts w:ascii="Open Sans Light" w:hAnsi="Open Sans Light" w:cs="Open Sans Light"/>
          <w:b/>
          <w:bCs/>
          <w:sz w:val="22"/>
          <w:szCs w:val="22"/>
        </w:rPr>
        <w:t>k przyczynow</w:t>
      </w:r>
      <w:r w:rsidR="002B4F19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y pomiędzy </w:t>
      </w:r>
      <w:r w:rsidR="00EF0D8A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wydaniem orzeczeń </w:t>
      </w:r>
      <w:r w:rsidR="00A33FC1" w:rsidRPr="00313E25">
        <w:rPr>
          <w:rFonts w:ascii="Open Sans Light" w:hAnsi="Open Sans Light" w:cs="Open Sans Light"/>
          <w:b/>
          <w:bCs/>
          <w:sz w:val="22"/>
          <w:szCs w:val="22"/>
        </w:rPr>
        <w:t>na podstawie niekonstytucyjnych przepisów</w:t>
      </w:r>
      <w:r w:rsidR="00313E25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, a szkodą </w:t>
      </w:r>
      <w:r w:rsidR="009A2655">
        <w:rPr>
          <w:rFonts w:ascii="Open Sans Light" w:hAnsi="Open Sans Light" w:cs="Open Sans Light"/>
          <w:b/>
          <w:bCs/>
          <w:sz w:val="22"/>
          <w:szCs w:val="22"/>
        </w:rPr>
        <w:t>doznaną</w:t>
      </w:r>
      <w:r w:rsidR="00313E25" w:rsidRPr="00313E25">
        <w:rPr>
          <w:rFonts w:ascii="Open Sans Light" w:hAnsi="Open Sans Light" w:cs="Open Sans Light"/>
          <w:b/>
          <w:bCs/>
          <w:sz w:val="22"/>
          <w:szCs w:val="22"/>
        </w:rPr>
        <w:t xml:space="preserve"> przez powoda</w:t>
      </w:r>
      <w:r w:rsidR="00313E25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39ACADEB" w14:textId="77777777" w:rsidR="00FF070C" w:rsidRDefault="00FF070C" w:rsidP="00E86EF8">
      <w:pPr>
        <w:spacing w:line="360" w:lineRule="auto"/>
        <w:jc w:val="center"/>
        <w:rPr>
          <w:rFonts w:ascii="Open Sans Light" w:hAnsi="Open Sans Light" w:cs="Open Sans Light"/>
          <w:b/>
          <w:sz w:val="22"/>
          <w:szCs w:val="22"/>
        </w:rPr>
      </w:pPr>
    </w:p>
    <w:p w14:paraId="5794F433" w14:textId="1DB16642" w:rsidR="008300E2" w:rsidRPr="007A2E83" w:rsidRDefault="00CC694D" w:rsidP="00E86EF8">
      <w:pPr>
        <w:spacing w:line="360" w:lineRule="auto"/>
        <w:jc w:val="center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t>III.</w:t>
      </w:r>
    </w:p>
    <w:p w14:paraId="04C0FE88" w14:textId="4704A406" w:rsidR="009706B1" w:rsidRDefault="00E76BAD" w:rsidP="00183DED">
      <w:pPr>
        <w:spacing w:after="120" w:line="360" w:lineRule="auto"/>
        <w:ind w:firstLine="425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P</w:t>
      </w:r>
      <w:r w:rsidRPr="00E76BAD">
        <w:rPr>
          <w:rFonts w:ascii="Open Sans Light" w:hAnsi="Open Sans Light" w:cs="Open Sans Light"/>
          <w:sz w:val="22"/>
          <w:szCs w:val="22"/>
        </w:rPr>
        <w:t xml:space="preserve">aństwową jednostką organizacyjną, z której działalnością wiąże się dochodzone roszczenie, jest </w:t>
      </w:r>
      <w:r>
        <w:rPr>
          <w:rFonts w:ascii="Open Sans Light" w:hAnsi="Open Sans Light" w:cs="Open Sans Light"/>
          <w:sz w:val="22"/>
          <w:szCs w:val="22"/>
        </w:rPr>
        <w:t xml:space="preserve">Sąd </w:t>
      </w:r>
      <w:r w:rsidR="00E353D3">
        <w:rPr>
          <w:rFonts w:ascii="Open Sans Light" w:hAnsi="Open Sans Light" w:cs="Open Sans Light"/>
          <w:sz w:val="22"/>
          <w:szCs w:val="22"/>
        </w:rPr>
        <w:t>Apelacyjny</w:t>
      </w:r>
      <w:r>
        <w:rPr>
          <w:rFonts w:ascii="Open Sans Light" w:hAnsi="Open Sans Light" w:cs="Open Sans Light"/>
          <w:sz w:val="22"/>
          <w:szCs w:val="22"/>
        </w:rPr>
        <w:t xml:space="preserve"> w Poznaniu. </w:t>
      </w:r>
      <w:r w:rsidR="00E83331">
        <w:rPr>
          <w:rFonts w:ascii="Open Sans Light" w:hAnsi="Open Sans Light" w:cs="Open Sans Light"/>
          <w:sz w:val="22"/>
          <w:szCs w:val="22"/>
        </w:rPr>
        <w:t>P</w:t>
      </w:r>
      <w:r w:rsidR="00E83331" w:rsidRPr="00E83331">
        <w:rPr>
          <w:rFonts w:ascii="Open Sans Light" w:hAnsi="Open Sans Light" w:cs="Open Sans Light"/>
          <w:sz w:val="22"/>
          <w:szCs w:val="22"/>
        </w:rPr>
        <w:t xml:space="preserve">ostanowienie </w:t>
      </w:r>
      <w:bookmarkStart w:id="0" w:name="_Hlk175256676"/>
      <w:r w:rsidR="00E83331" w:rsidRPr="00E83331">
        <w:rPr>
          <w:rFonts w:ascii="Open Sans Light" w:hAnsi="Open Sans Light" w:cs="Open Sans Light"/>
          <w:sz w:val="22"/>
          <w:szCs w:val="22"/>
        </w:rPr>
        <w:t xml:space="preserve">Sądu </w:t>
      </w:r>
      <w:r w:rsidR="001740EF">
        <w:rPr>
          <w:rFonts w:ascii="Open Sans Light" w:hAnsi="Open Sans Light" w:cs="Open Sans Light"/>
          <w:sz w:val="22"/>
          <w:szCs w:val="22"/>
        </w:rPr>
        <w:t>Okręgowego</w:t>
      </w:r>
      <w:r w:rsidR="00E83331" w:rsidRPr="00E83331">
        <w:rPr>
          <w:rFonts w:ascii="Open Sans Light" w:hAnsi="Open Sans Light" w:cs="Open Sans Light"/>
          <w:sz w:val="22"/>
          <w:szCs w:val="22"/>
        </w:rPr>
        <w:t xml:space="preserve"> w Poznaniu </w:t>
      </w:r>
      <w:r w:rsidR="0020125E">
        <w:rPr>
          <w:rFonts w:ascii="Open Sans Light" w:hAnsi="Open Sans Light" w:cs="Open Sans Light"/>
          <w:sz w:val="22"/>
          <w:szCs w:val="22"/>
        </w:rPr>
        <w:br/>
      </w:r>
      <w:r w:rsidR="001740EF" w:rsidRPr="001740EF">
        <w:rPr>
          <w:rFonts w:ascii="Open Sans Light" w:hAnsi="Open Sans Light" w:cs="Open Sans Light"/>
          <w:sz w:val="22"/>
          <w:szCs w:val="22"/>
        </w:rPr>
        <w:t xml:space="preserve">z dnia 19 stycznia 2021 r. (V </w:t>
      </w:r>
      <w:proofErr w:type="spellStart"/>
      <w:r w:rsidR="001740EF" w:rsidRPr="001740EF">
        <w:rPr>
          <w:rFonts w:ascii="Open Sans Light" w:hAnsi="Open Sans Light" w:cs="Open Sans Light"/>
          <w:sz w:val="22"/>
          <w:szCs w:val="22"/>
        </w:rPr>
        <w:t>Kow</w:t>
      </w:r>
      <w:proofErr w:type="spellEnd"/>
      <w:r w:rsidR="001740EF" w:rsidRPr="001740EF">
        <w:rPr>
          <w:rFonts w:ascii="Open Sans Light" w:hAnsi="Open Sans Light" w:cs="Open Sans Light"/>
          <w:sz w:val="22"/>
          <w:szCs w:val="22"/>
        </w:rPr>
        <w:t xml:space="preserve"> 6955/20/</w:t>
      </w:r>
      <w:proofErr w:type="spellStart"/>
      <w:r w:rsidR="001740EF" w:rsidRPr="001740EF">
        <w:rPr>
          <w:rFonts w:ascii="Open Sans Light" w:hAnsi="Open Sans Light" w:cs="Open Sans Light"/>
          <w:sz w:val="22"/>
          <w:szCs w:val="22"/>
        </w:rPr>
        <w:t>pr</w:t>
      </w:r>
      <w:bookmarkEnd w:id="0"/>
      <w:proofErr w:type="spellEnd"/>
      <w:r w:rsidR="001740EF" w:rsidRPr="001740EF">
        <w:rPr>
          <w:rFonts w:ascii="Open Sans Light" w:hAnsi="Open Sans Light" w:cs="Open Sans Light"/>
          <w:sz w:val="22"/>
          <w:szCs w:val="22"/>
        </w:rPr>
        <w:t xml:space="preserve">) </w:t>
      </w:r>
      <w:r w:rsidR="00E83331">
        <w:rPr>
          <w:rFonts w:ascii="Open Sans Light" w:hAnsi="Open Sans Light" w:cs="Open Sans Light"/>
          <w:sz w:val="22"/>
          <w:szCs w:val="22"/>
        </w:rPr>
        <w:t xml:space="preserve"> </w:t>
      </w:r>
      <w:r w:rsidR="00E83331" w:rsidRPr="00E83331">
        <w:rPr>
          <w:rFonts w:ascii="Open Sans Light" w:hAnsi="Open Sans Light" w:cs="Open Sans Light"/>
          <w:sz w:val="22"/>
          <w:szCs w:val="22"/>
        </w:rPr>
        <w:t xml:space="preserve">zostało </w:t>
      </w:r>
      <w:r w:rsidR="00E100DB">
        <w:rPr>
          <w:rFonts w:ascii="Open Sans Light" w:hAnsi="Open Sans Light" w:cs="Open Sans Light"/>
          <w:sz w:val="22"/>
          <w:szCs w:val="22"/>
        </w:rPr>
        <w:t xml:space="preserve">bowiem </w:t>
      </w:r>
      <w:r w:rsidR="00E83331" w:rsidRPr="00E83331">
        <w:rPr>
          <w:rFonts w:ascii="Open Sans Light" w:hAnsi="Open Sans Light" w:cs="Open Sans Light"/>
          <w:sz w:val="22"/>
          <w:szCs w:val="22"/>
        </w:rPr>
        <w:t>poddane kontroli instancyjnej, a orzeczeniem prawomocnym</w:t>
      </w:r>
      <w:r w:rsidR="00EB71A3">
        <w:rPr>
          <w:rFonts w:ascii="Open Sans Light" w:hAnsi="Open Sans Light" w:cs="Open Sans Light"/>
          <w:sz w:val="22"/>
          <w:szCs w:val="22"/>
        </w:rPr>
        <w:t>, m.in.</w:t>
      </w:r>
      <w:r w:rsidR="00E83331" w:rsidRPr="00E83331">
        <w:rPr>
          <w:rFonts w:ascii="Open Sans Light" w:hAnsi="Open Sans Light" w:cs="Open Sans Light"/>
          <w:sz w:val="22"/>
          <w:szCs w:val="22"/>
        </w:rPr>
        <w:t xml:space="preserve"> co do </w:t>
      </w:r>
      <w:r w:rsidR="00E100DB">
        <w:rPr>
          <w:rFonts w:ascii="Open Sans Light" w:hAnsi="Open Sans Light" w:cs="Open Sans Light"/>
          <w:sz w:val="22"/>
          <w:szCs w:val="22"/>
        </w:rPr>
        <w:t xml:space="preserve">należnego powodowi wynagrodzenia za obronę </w:t>
      </w:r>
      <w:r w:rsidR="00A04DFF">
        <w:rPr>
          <w:rFonts w:ascii="Open Sans Light" w:hAnsi="Open Sans Light" w:cs="Open Sans Light"/>
          <w:sz w:val="22"/>
          <w:szCs w:val="22"/>
        </w:rPr>
        <w:br/>
      </w:r>
      <w:r w:rsidR="00E100DB">
        <w:rPr>
          <w:rFonts w:ascii="Open Sans Light" w:hAnsi="Open Sans Light" w:cs="Open Sans Light"/>
          <w:sz w:val="22"/>
          <w:szCs w:val="22"/>
        </w:rPr>
        <w:t>z urzędu</w:t>
      </w:r>
      <w:r w:rsidR="00EB71A3">
        <w:rPr>
          <w:rFonts w:ascii="Open Sans Light" w:hAnsi="Open Sans Light" w:cs="Open Sans Light"/>
          <w:sz w:val="22"/>
          <w:szCs w:val="22"/>
        </w:rPr>
        <w:t>,</w:t>
      </w:r>
      <w:r w:rsidR="00E100DB">
        <w:rPr>
          <w:rFonts w:ascii="Open Sans Light" w:hAnsi="Open Sans Light" w:cs="Open Sans Light"/>
          <w:sz w:val="22"/>
          <w:szCs w:val="22"/>
        </w:rPr>
        <w:t xml:space="preserve"> było</w:t>
      </w:r>
      <w:r w:rsidR="00E83331" w:rsidRPr="00E83331">
        <w:rPr>
          <w:rFonts w:ascii="Open Sans Light" w:hAnsi="Open Sans Light" w:cs="Open Sans Light"/>
          <w:sz w:val="22"/>
          <w:szCs w:val="22"/>
        </w:rPr>
        <w:t xml:space="preserve"> postanowienie Sądu </w:t>
      </w:r>
      <w:r w:rsidR="00EB71A3">
        <w:rPr>
          <w:rFonts w:ascii="Open Sans Light" w:hAnsi="Open Sans Light" w:cs="Open Sans Light"/>
          <w:sz w:val="22"/>
          <w:szCs w:val="22"/>
        </w:rPr>
        <w:t xml:space="preserve">Apelacyjnego </w:t>
      </w:r>
      <w:r w:rsidR="00E83331" w:rsidRPr="00E83331">
        <w:rPr>
          <w:rFonts w:ascii="Open Sans Light" w:hAnsi="Open Sans Light" w:cs="Open Sans Light"/>
          <w:sz w:val="22"/>
          <w:szCs w:val="22"/>
        </w:rPr>
        <w:t xml:space="preserve">w Poznaniu z dnia </w:t>
      </w:r>
      <w:r w:rsidR="00EB1A19" w:rsidRPr="00EB1A19">
        <w:rPr>
          <w:rFonts w:ascii="Open Sans Light" w:hAnsi="Open Sans Light" w:cs="Open Sans Light"/>
          <w:sz w:val="22"/>
          <w:szCs w:val="22"/>
        </w:rPr>
        <w:t>17 marca 2021 r.</w:t>
      </w:r>
      <w:r w:rsidR="00EB1A19">
        <w:rPr>
          <w:rFonts w:ascii="Open Sans Light" w:hAnsi="Open Sans Light" w:cs="Open Sans Light"/>
          <w:sz w:val="22"/>
          <w:szCs w:val="22"/>
        </w:rPr>
        <w:t xml:space="preserve"> wydane w sprawie </w:t>
      </w:r>
      <w:r w:rsidR="00EB1A19" w:rsidRPr="00EB1A19">
        <w:rPr>
          <w:rFonts w:ascii="Open Sans Light" w:hAnsi="Open Sans Light" w:cs="Open Sans Light"/>
          <w:sz w:val="22"/>
          <w:szCs w:val="22"/>
        </w:rPr>
        <w:t xml:space="preserve">II </w:t>
      </w:r>
      <w:proofErr w:type="spellStart"/>
      <w:r w:rsidR="00EB1A19" w:rsidRPr="00EB1A19">
        <w:rPr>
          <w:rFonts w:ascii="Open Sans Light" w:hAnsi="Open Sans Light" w:cs="Open Sans Light"/>
          <w:sz w:val="22"/>
          <w:szCs w:val="22"/>
        </w:rPr>
        <w:t>AKzw</w:t>
      </w:r>
      <w:proofErr w:type="spellEnd"/>
      <w:r w:rsidR="00EB1A19" w:rsidRPr="00EB1A19">
        <w:rPr>
          <w:rFonts w:ascii="Open Sans Light" w:hAnsi="Open Sans Light" w:cs="Open Sans Light"/>
          <w:sz w:val="22"/>
          <w:szCs w:val="22"/>
        </w:rPr>
        <w:t xml:space="preserve"> 195/21</w:t>
      </w:r>
      <w:r w:rsidR="00EB1A19">
        <w:rPr>
          <w:rFonts w:ascii="Open Sans Light" w:hAnsi="Open Sans Light" w:cs="Open Sans Light"/>
          <w:sz w:val="22"/>
          <w:szCs w:val="22"/>
        </w:rPr>
        <w:t xml:space="preserve"> </w:t>
      </w:r>
      <w:r w:rsidR="00E83331" w:rsidRPr="00E83331">
        <w:rPr>
          <w:rFonts w:ascii="Open Sans Light" w:hAnsi="Open Sans Light" w:cs="Open Sans Light"/>
          <w:sz w:val="22"/>
          <w:szCs w:val="22"/>
        </w:rPr>
        <w:t>(</w:t>
      </w:r>
      <w:r w:rsidR="00FA30A7">
        <w:rPr>
          <w:rFonts w:ascii="Open Sans Light" w:hAnsi="Open Sans Light" w:cs="Open Sans Light"/>
          <w:sz w:val="22"/>
          <w:szCs w:val="22"/>
        </w:rPr>
        <w:t>por</w:t>
      </w:r>
      <w:r w:rsidR="00E100DB">
        <w:rPr>
          <w:rFonts w:ascii="Open Sans Light" w:hAnsi="Open Sans Light" w:cs="Open Sans Light"/>
          <w:sz w:val="22"/>
          <w:szCs w:val="22"/>
        </w:rPr>
        <w:t xml:space="preserve">. post. SO w Poznaniu </w:t>
      </w:r>
      <w:r w:rsidR="007336AC">
        <w:rPr>
          <w:rFonts w:ascii="Open Sans Light" w:hAnsi="Open Sans Light" w:cs="Open Sans Light"/>
          <w:sz w:val="22"/>
          <w:szCs w:val="22"/>
        </w:rPr>
        <w:t xml:space="preserve">z dnia </w:t>
      </w:r>
      <w:r w:rsidR="007336AC" w:rsidRPr="007336AC">
        <w:rPr>
          <w:rFonts w:ascii="Open Sans Light" w:hAnsi="Open Sans Light" w:cs="Open Sans Light"/>
          <w:sz w:val="22"/>
          <w:szCs w:val="22"/>
        </w:rPr>
        <w:t>24 sierpnia 2023 r.</w:t>
      </w:r>
      <w:r w:rsidR="007336AC">
        <w:rPr>
          <w:rFonts w:ascii="Open Sans Light" w:hAnsi="Open Sans Light" w:cs="Open Sans Light"/>
          <w:sz w:val="22"/>
          <w:szCs w:val="22"/>
        </w:rPr>
        <w:t xml:space="preserve">, </w:t>
      </w:r>
      <w:r w:rsidR="00AC4376" w:rsidRPr="00AC4376">
        <w:rPr>
          <w:rFonts w:ascii="Open Sans Light" w:hAnsi="Open Sans Light" w:cs="Open Sans Light"/>
          <w:sz w:val="22"/>
          <w:szCs w:val="22"/>
        </w:rPr>
        <w:t>XII C 1727/23</w:t>
      </w:r>
      <w:r w:rsidR="00AC4376">
        <w:rPr>
          <w:rFonts w:ascii="Open Sans Light" w:hAnsi="Open Sans Light" w:cs="Open Sans Light"/>
          <w:sz w:val="22"/>
          <w:szCs w:val="22"/>
        </w:rPr>
        <w:t xml:space="preserve">, </w:t>
      </w:r>
      <w:proofErr w:type="spellStart"/>
      <w:r w:rsidR="00AC4376">
        <w:rPr>
          <w:rFonts w:ascii="Open Sans Light" w:hAnsi="Open Sans Light" w:cs="Open Sans Light"/>
          <w:sz w:val="22"/>
          <w:szCs w:val="22"/>
        </w:rPr>
        <w:t>niepubl</w:t>
      </w:r>
      <w:proofErr w:type="spellEnd"/>
      <w:r w:rsidR="00AC4376">
        <w:rPr>
          <w:rFonts w:ascii="Open Sans Light" w:hAnsi="Open Sans Light" w:cs="Open Sans Light"/>
          <w:sz w:val="22"/>
          <w:szCs w:val="22"/>
        </w:rPr>
        <w:t xml:space="preserve">.; </w:t>
      </w:r>
      <w:r w:rsidR="00E83331" w:rsidRPr="00E83331">
        <w:rPr>
          <w:rFonts w:ascii="Open Sans Light" w:hAnsi="Open Sans Light" w:cs="Open Sans Light"/>
          <w:sz w:val="22"/>
          <w:szCs w:val="22"/>
        </w:rPr>
        <w:t>analogicznie: w przypadku oznaczenia strony pozwanej co do roszczeń związanych z treścią decyzji ostatecznych wypowiadał się Sąd Najwyższy m.in. w wyroku z 15 czerwca 2022 r., II CSKP 151/22 i powołane tam orzecznictwo).</w:t>
      </w:r>
      <w:r w:rsidR="00EB3A38">
        <w:rPr>
          <w:rFonts w:ascii="Open Sans Light" w:hAnsi="Open Sans Light" w:cs="Open Sans Light"/>
          <w:sz w:val="22"/>
          <w:szCs w:val="22"/>
        </w:rPr>
        <w:t xml:space="preserve"> </w:t>
      </w:r>
      <w:r w:rsidR="003A4BB0">
        <w:rPr>
          <w:rFonts w:ascii="Open Sans Light" w:hAnsi="Open Sans Light" w:cs="Open Sans Light"/>
          <w:sz w:val="22"/>
          <w:szCs w:val="22"/>
        </w:rPr>
        <w:t>Z kolei w przedmiocie wynagrodzenia za obronę w postępowaniu odwoławczym</w:t>
      </w:r>
      <w:r w:rsidR="00E23932">
        <w:rPr>
          <w:rFonts w:ascii="Open Sans Light" w:hAnsi="Open Sans Light" w:cs="Open Sans Light"/>
          <w:sz w:val="22"/>
          <w:szCs w:val="22"/>
        </w:rPr>
        <w:t xml:space="preserve"> Sąd Apelacyjny w Poznaniu</w:t>
      </w:r>
      <w:r w:rsidR="00A04DFF">
        <w:rPr>
          <w:rFonts w:ascii="Open Sans Light" w:hAnsi="Open Sans Light" w:cs="Open Sans Light"/>
          <w:sz w:val="22"/>
          <w:szCs w:val="22"/>
        </w:rPr>
        <w:t xml:space="preserve"> orzekał</w:t>
      </w:r>
      <w:r w:rsidR="00E23932">
        <w:rPr>
          <w:rFonts w:ascii="Open Sans Light" w:hAnsi="Open Sans Light" w:cs="Open Sans Light"/>
          <w:sz w:val="22"/>
          <w:szCs w:val="22"/>
        </w:rPr>
        <w:t xml:space="preserve"> w obu instancjach. </w:t>
      </w:r>
    </w:p>
    <w:p w14:paraId="30983499" w14:textId="4C53FA79" w:rsidR="00183DED" w:rsidRDefault="00183DED" w:rsidP="003F17E3">
      <w:pPr>
        <w:spacing w:line="360" w:lineRule="auto"/>
        <w:ind w:firstLine="426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lastRenderedPageBreak/>
        <w:t xml:space="preserve">Wniosek o przedstawienie akt sprawy Sądowi Apelacyjnemu w Poznaniu celem </w:t>
      </w:r>
      <w:r w:rsidRPr="00052D4D">
        <w:rPr>
          <w:rFonts w:ascii="Open Sans Light" w:hAnsi="Open Sans Light" w:cs="Open Sans Light"/>
          <w:sz w:val="22"/>
          <w:szCs w:val="22"/>
        </w:rPr>
        <w:t>przekaz</w:t>
      </w:r>
      <w:r>
        <w:rPr>
          <w:rFonts w:ascii="Open Sans Light" w:hAnsi="Open Sans Light" w:cs="Open Sans Light"/>
          <w:sz w:val="22"/>
          <w:szCs w:val="22"/>
        </w:rPr>
        <w:t>ania</w:t>
      </w:r>
      <w:r w:rsidRPr="00052D4D">
        <w:rPr>
          <w:rFonts w:ascii="Open Sans Light" w:hAnsi="Open Sans Light" w:cs="Open Sans Light"/>
          <w:sz w:val="22"/>
          <w:szCs w:val="22"/>
        </w:rPr>
        <w:t xml:space="preserve"> spraw</w:t>
      </w:r>
      <w:r w:rsidR="004E186B">
        <w:rPr>
          <w:rFonts w:ascii="Open Sans Light" w:hAnsi="Open Sans Light" w:cs="Open Sans Light"/>
          <w:sz w:val="22"/>
          <w:szCs w:val="22"/>
        </w:rPr>
        <w:t>y</w:t>
      </w:r>
      <w:r w:rsidRPr="00052D4D">
        <w:rPr>
          <w:rFonts w:ascii="Open Sans Light" w:hAnsi="Open Sans Light" w:cs="Open Sans Light"/>
          <w:sz w:val="22"/>
          <w:szCs w:val="22"/>
        </w:rPr>
        <w:t xml:space="preserve"> innemu sądowi </w:t>
      </w:r>
      <w:r>
        <w:rPr>
          <w:rFonts w:ascii="Open Sans Light" w:hAnsi="Open Sans Light" w:cs="Open Sans Light"/>
          <w:sz w:val="22"/>
          <w:szCs w:val="22"/>
        </w:rPr>
        <w:t>rejonowemu</w:t>
      </w:r>
      <w:r w:rsidRPr="00052D4D">
        <w:rPr>
          <w:rFonts w:ascii="Open Sans Light" w:hAnsi="Open Sans Light" w:cs="Open Sans Light"/>
          <w:sz w:val="22"/>
          <w:szCs w:val="22"/>
        </w:rPr>
        <w:t xml:space="preserve">, mającemu siedzibę poza obszarem właściwości </w:t>
      </w:r>
      <w:r>
        <w:rPr>
          <w:rFonts w:ascii="Open Sans Light" w:hAnsi="Open Sans Light" w:cs="Open Sans Light"/>
          <w:sz w:val="22"/>
          <w:szCs w:val="22"/>
        </w:rPr>
        <w:t>Sądu Apelacyjnego w Poznaniu</w:t>
      </w:r>
      <w:r w:rsidR="004E186B">
        <w:rPr>
          <w:rFonts w:ascii="Open Sans Light" w:hAnsi="Open Sans Light" w:cs="Open Sans Light"/>
          <w:sz w:val="22"/>
          <w:szCs w:val="22"/>
        </w:rPr>
        <w:t xml:space="preserve"> znajduje podstawę w art. </w:t>
      </w:r>
      <w:r w:rsidR="00DE0919">
        <w:rPr>
          <w:rFonts w:ascii="Open Sans Light" w:hAnsi="Open Sans Light" w:cs="Open Sans Light"/>
          <w:sz w:val="22"/>
          <w:szCs w:val="22"/>
        </w:rPr>
        <w:t>44</w:t>
      </w:r>
      <w:r w:rsidR="00DE0919" w:rsidRPr="00DE0919">
        <w:rPr>
          <w:rFonts w:ascii="Open Sans Light" w:hAnsi="Open Sans Light" w:cs="Open Sans Light"/>
          <w:sz w:val="22"/>
          <w:szCs w:val="22"/>
          <w:vertAlign w:val="superscript"/>
        </w:rPr>
        <w:t>2</w:t>
      </w:r>
      <w:r w:rsidR="00DE0919">
        <w:rPr>
          <w:rFonts w:ascii="Open Sans Light" w:hAnsi="Open Sans Light" w:cs="Open Sans Light"/>
          <w:sz w:val="22"/>
          <w:szCs w:val="22"/>
        </w:rPr>
        <w:t xml:space="preserve"> pkt 2 k.p.c. </w:t>
      </w:r>
      <w:r w:rsidR="00503A96" w:rsidRPr="00503A96">
        <w:rPr>
          <w:rFonts w:ascii="Open Sans Light" w:hAnsi="Open Sans Light" w:cs="Open Sans Light"/>
          <w:sz w:val="22"/>
          <w:szCs w:val="22"/>
        </w:rPr>
        <w:t xml:space="preserve">Jeżeli </w:t>
      </w:r>
      <w:r w:rsidR="00503A96">
        <w:rPr>
          <w:rFonts w:ascii="Open Sans Light" w:hAnsi="Open Sans Light" w:cs="Open Sans Light"/>
          <w:sz w:val="22"/>
          <w:szCs w:val="22"/>
        </w:rPr>
        <w:t xml:space="preserve">bowiem </w:t>
      </w:r>
      <w:r w:rsidR="00503A96" w:rsidRPr="00503A96">
        <w:rPr>
          <w:rFonts w:ascii="Open Sans Light" w:hAnsi="Open Sans Light" w:cs="Open Sans Light"/>
          <w:sz w:val="22"/>
          <w:szCs w:val="22"/>
        </w:rPr>
        <w:t>sprawę rozpoznaje w pierwszej instancji sąd rejonowy, art. 44</w:t>
      </w:r>
      <w:r w:rsidR="00503A96" w:rsidRPr="0049417F">
        <w:rPr>
          <w:rFonts w:ascii="Open Sans Light" w:hAnsi="Open Sans Light" w:cs="Open Sans Light"/>
          <w:sz w:val="22"/>
          <w:szCs w:val="22"/>
          <w:vertAlign w:val="superscript"/>
        </w:rPr>
        <w:t>2</w:t>
      </w:r>
      <w:r w:rsidR="00503A96" w:rsidRPr="00503A96">
        <w:rPr>
          <w:rFonts w:ascii="Open Sans Light" w:hAnsi="Open Sans Light" w:cs="Open Sans Light"/>
          <w:sz w:val="22"/>
          <w:szCs w:val="22"/>
        </w:rPr>
        <w:t xml:space="preserve"> ma zastosowanie, gdy stroną jest Skarb Państwa reprezentowany przez ten sąd rejonowy lub bezpośrednio nad nim przełożony sąd okręgowy </w:t>
      </w:r>
      <w:r w:rsidR="00503A96" w:rsidRPr="00647607">
        <w:rPr>
          <w:rFonts w:ascii="Open Sans Light" w:hAnsi="Open Sans Light" w:cs="Open Sans Light"/>
          <w:sz w:val="22"/>
          <w:szCs w:val="22"/>
          <w:u w:val="single"/>
        </w:rPr>
        <w:t>bądź pośrednio przełożony sąd apelacyjny</w:t>
      </w:r>
      <w:r w:rsidR="00881D8E">
        <w:rPr>
          <w:rFonts w:ascii="Open Sans Light" w:hAnsi="Open Sans Light" w:cs="Open Sans Light"/>
          <w:sz w:val="22"/>
          <w:szCs w:val="22"/>
        </w:rPr>
        <w:t xml:space="preserve"> (zob. T. </w:t>
      </w:r>
      <w:r w:rsidR="00881D8E" w:rsidRPr="00881D8E">
        <w:rPr>
          <w:rFonts w:ascii="Open Sans Light" w:hAnsi="Open Sans Light" w:cs="Open Sans Light"/>
          <w:sz w:val="22"/>
          <w:szCs w:val="22"/>
        </w:rPr>
        <w:t xml:space="preserve">Zembrzuski (red.), </w:t>
      </w:r>
      <w:r w:rsidR="00881D8E" w:rsidRPr="003F17E3">
        <w:rPr>
          <w:rFonts w:ascii="Open Sans Light" w:hAnsi="Open Sans Light" w:cs="Open Sans Light"/>
          <w:i/>
          <w:iCs/>
          <w:sz w:val="22"/>
          <w:szCs w:val="22"/>
        </w:rPr>
        <w:t>Kodeks postępowania cywilnego. Koszty sądowe w sprawach cywilnych. Dochodzenie roszczeń w postępowaniu grupowym. Przepisy przejściowe. Komentarz do zmian</w:t>
      </w:r>
      <w:r w:rsidR="00881D8E" w:rsidRPr="00881D8E">
        <w:rPr>
          <w:rFonts w:ascii="Open Sans Light" w:hAnsi="Open Sans Light" w:cs="Open Sans Light"/>
          <w:sz w:val="22"/>
          <w:szCs w:val="22"/>
        </w:rPr>
        <w:t xml:space="preserve">. Tom I </w:t>
      </w:r>
      <w:proofErr w:type="spellStart"/>
      <w:r w:rsidR="00881D8E" w:rsidRPr="00881D8E">
        <w:rPr>
          <w:rFonts w:ascii="Open Sans Light" w:hAnsi="Open Sans Light" w:cs="Open Sans Light"/>
          <w:sz w:val="22"/>
          <w:szCs w:val="22"/>
        </w:rPr>
        <w:t>i</w:t>
      </w:r>
      <w:proofErr w:type="spellEnd"/>
      <w:r w:rsidR="00881D8E" w:rsidRPr="00881D8E">
        <w:rPr>
          <w:rFonts w:ascii="Open Sans Light" w:hAnsi="Open Sans Light" w:cs="Open Sans Light"/>
          <w:sz w:val="22"/>
          <w:szCs w:val="22"/>
        </w:rPr>
        <w:t xml:space="preserve"> II</w:t>
      </w:r>
      <w:r w:rsidR="003F17E3">
        <w:rPr>
          <w:rFonts w:ascii="Open Sans Light" w:hAnsi="Open Sans Light" w:cs="Open Sans Light"/>
          <w:sz w:val="22"/>
          <w:szCs w:val="22"/>
        </w:rPr>
        <w:t xml:space="preserve">, </w:t>
      </w:r>
      <w:r w:rsidR="00881D8E" w:rsidRPr="00881D8E">
        <w:rPr>
          <w:rFonts w:ascii="Open Sans Light" w:hAnsi="Open Sans Light" w:cs="Open Sans Light"/>
          <w:sz w:val="22"/>
          <w:szCs w:val="22"/>
        </w:rPr>
        <w:t>WKP 2020</w:t>
      </w:r>
      <w:r w:rsidR="003F17E3">
        <w:rPr>
          <w:rFonts w:ascii="Open Sans Light" w:hAnsi="Open Sans Light" w:cs="Open Sans Light"/>
          <w:sz w:val="22"/>
          <w:szCs w:val="22"/>
        </w:rPr>
        <w:t xml:space="preserve">). </w:t>
      </w:r>
      <w:r w:rsidR="00F17A0C">
        <w:rPr>
          <w:rFonts w:ascii="Open Sans Light" w:hAnsi="Open Sans Light" w:cs="Open Sans Light"/>
          <w:sz w:val="22"/>
          <w:szCs w:val="22"/>
        </w:rPr>
        <w:br/>
      </w:r>
    </w:p>
    <w:p w14:paraId="2EBDD6D2" w14:textId="77777777" w:rsidR="00CC694D" w:rsidRPr="007A2E83" w:rsidRDefault="00CC694D" w:rsidP="00CC694D">
      <w:pPr>
        <w:spacing w:line="360" w:lineRule="auto"/>
        <w:ind w:firstLine="708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7A2E83">
        <w:rPr>
          <w:rFonts w:ascii="Open Sans Light" w:hAnsi="Open Sans Light" w:cs="Open Sans Light"/>
          <w:b/>
          <w:sz w:val="22"/>
          <w:szCs w:val="22"/>
        </w:rPr>
        <w:t>IV.</w:t>
      </w:r>
    </w:p>
    <w:p w14:paraId="2F1C5BF1" w14:textId="7B1F04FF" w:rsidR="00CC694D" w:rsidRPr="007A2E83" w:rsidRDefault="00CC694D" w:rsidP="00CC694D">
      <w:pPr>
        <w:spacing w:line="360" w:lineRule="auto"/>
        <w:ind w:firstLine="708"/>
        <w:jc w:val="both"/>
        <w:rPr>
          <w:rFonts w:ascii="Open Sans Light" w:hAnsi="Open Sans Light" w:cs="Open Sans Light"/>
          <w:sz w:val="22"/>
          <w:szCs w:val="22"/>
        </w:rPr>
      </w:pPr>
      <w:r w:rsidRPr="007A2E83">
        <w:rPr>
          <w:rFonts w:ascii="Open Sans Light" w:hAnsi="Open Sans Light" w:cs="Open Sans Light"/>
          <w:sz w:val="22"/>
          <w:szCs w:val="22"/>
        </w:rPr>
        <w:t xml:space="preserve">Wobec powyższego wnoszę jak w </w:t>
      </w:r>
      <w:r w:rsidRPr="007A2E83">
        <w:rPr>
          <w:rFonts w:ascii="Open Sans Light" w:hAnsi="Open Sans Light" w:cs="Open Sans Light"/>
          <w:i/>
          <w:sz w:val="22"/>
          <w:szCs w:val="22"/>
        </w:rPr>
        <w:t>petitum</w:t>
      </w:r>
      <w:r w:rsidRPr="007A2E83">
        <w:rPr>
          <w:rFonts w:ascii="Open Sans Light" w:hAnsi="Open Sans Light" w:cs="Open Sans Light"/>
          <w:sz w:val="22"/>
          <w:szCs w:val="22"/>
        </w:rPr>
        <w:t>.</w:t>
      </w:r>
    </w:p>
    <w:p w14:paraId="18456C1C" w14:textId="77777777" w:rsidR="002E0B2A" w:rsidRPr="007A2E83" w:rsidRDefault="002E0B2A" w:rsidP="00665237">
      <w:pPr>
        <w:spacing w:line="360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5D4950B3" w14:textId="73C84AC3" w:rsidR="00381F13" w:rsidRPr="007A2E83" w:rsidRDefault="00F17A0C" w:rsidP="00A04DFF">
      <w:pPr>
        <w:spacing w:after="240"/>
        <w:ind w:left="5664" w:firstLine="708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br/>
      </w:r>
      <w:r w:rsidR="00FA30A7">
        <w:rPr>
          <w:rFonts w:ascii="Open Sans Light" w:hAnsi="Open Sans Light" w:cs="Open Sans Light"/>
          <w:sz w:val="22"/>
          <w:szCs w:val="22"/>
        </w:rPr>
        <w:t>Rafał Maciejewski</w:t>
      </w:r>
      <w:r w:rsidR="00265A6F" w:rsidRPr="007A2E83">
        <w:rPr>
          <w:rFonts w:ascii="Open Sans Light" w:hAnsi="Open Sans Light" w:cs="Open Sans Light"/>
          <w:sz w:val="22"/>
          <w:szCs w:val="22"/>
        </w:rPr>
        <w:tab/>
      </w:r>
      <w:r w:rsidR="00265A6F" w:rsidRPr="007A2E83">
        <w:rPr>
          <w:rFonts w:ascii="Open Sans Light" w:hAnsi="Open Sans Light" w:cs="Open Sans Light"/>
          <w:sz w:val="22"/>
          <w:szCs w:val="22"/>
        </w:rPr>
        <w:tab/>
      </w:r>
    </w:p>
    <w:p w14:paraId="146D454D" w14:textId="77777777" w:rsidR="00FA30A7" w:rsidRDefault="00FA30A7" w:rsidP="00902A1E">
      <w:pPr>
        <w:spacing w:line="276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00F72EF1" w14:textId="77777777" w:rsidR="009A2655" w:rsidRDefault="009A2655" w:rsidP="00902A1E">
      <w:pPr>
        <w:spacing w:line="276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6F2EEB47" w14:textId="77777777" w:rsidR="00647607" w:rsidRDefault="00647607" w:rsidP="00902A1E">
      <w:pPr>
        <w:spacing w:line="276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48D0CC22" w14:textId="77777777" w:rsidR="009A2655" w:rsidRDefault="009A2655" w:rsidP="00902A1E">
      <w:pPr>
        <w:spacing w:line="276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601789E1" w14:textId="27AF8AD1" w:rsidR="00381F13" w:rsidRPr="007A2E83" w:rsidRDefault="00381F13" w:rsidP="00902A1E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7A2E83">
        <w:rPr>
          <w:rFonts w:ascii="Open Sans Light" w:hAnsi="Open Sans Light" w:cs="Open Sans Light"/>
          <w:b/>
          <w:sz w:val="20"/>
          <w:szCs w:val="20"/>
        </w:rPr>
        <w:t>Załączniki:</w:t>
      </w:r>
    </w:p>
    <w:p w14:paraId="691777A0" w14:textId="352D9222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>
        <w:rPr>
          <w:rFonts w:ascii="Open Sans Light" w:hAnsi="Open Sans Light" w:cs="Open Sans Light"/>
          <w:sz w:val="20"/>
          <w:szCs w:val="20"/>
        </w:rPr>
        <w:t xml:space="preserve">e </w:t>
      </w:r>
      <w:r w:rsidRPr="0085758C">
        <w:rPr>
          <w:rFonts w:ascii="Open Sans Light" w:hAnsi="Open Sans Light" w:cs="Open Sans Light"/>
          <w:sz w:val="20"/>
          <w:szCs w:val="20"/>
        </w:rPr>
        <w:t xml:space="preserve">Sądu Okręgowego w Poznaniu z dnia 19.01.2021 r. (V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Kow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6955/20);</w:t>
      </w:r>
    </w:p>
    <w:p w14:paraId="445511A9" w14:textId="06A4FEC2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Sądu Apelacyjnego w Poznaniu z dnia 17.03.2021 r. (II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AKz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195/21);</w:t>
      </w:r>
    </w:p>
    <w:p w14:paraId="0136E9DE" w14:textId="10864752" w:rsidR="00B3603C" w:rsidRDefault="00B3603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Sądu Apelacyjnego w Poznaniu z dnia </w:t>
      </w:r>
      <w:r>
        <w:rPr>
          <w:rFonts w:ascii="Open Sans Light" w:hAnsi="Open Sans Light" w:cs="Open Sans Light"/>
          <w:sz w:val="20"/>
          <w:szCs w:val="20"/>
        </w:rPr>
        <w:t>9.06</w:t>
      </w:r>
      <w:r w:rsidRPr="0085758C">
        <w:rPr>
          <w:rFonts w:ascii="Open Sans Light" w:hAnsi="Open Sans Light" w:cs="Open Sans Light"/>
          <w:sz w:val="20"/>
          <w:szCs w:val="20"/>
        </w:rPr>
        <w:t xml:space="preserve">.2021 r. (II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AKz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195/21);</w:t>
      </w:r>
    </w:p>
    <w:p w14:paraId="67D1BE09" w14:textId="77777777" w:rsidR="005869E4" w:rsidRDefault="005869E4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Sądu Apelacyjnego w Poznaniu z dnia 11.05.2021 r. (II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AKz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365/21),</w:t>
      </w:r>
    </w:p>
    <w:p w14:paraId="47D98BDF" w14:textId="2140595C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 xml:space="preserve">wyrok Trybunału Konstytucyjnego z dnia 27 lutego 2024 roku (SK 90/22), </w:t>
      </w:r>
    </w:p>
    <w:p w14:paraId="7FD7C5B8" w14:textId="06D30F1A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wnios</w:t>
      </w:r>
      <w:r w:rsidR="005869E4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>k</w:t>
      </w:r>
      <w:r w:rsidR="005869E4">
        <w:rPr>
          <w:rFonts w:ascii="Open Sans Light" w:hAnsi="Open Sans Light" w:cs="Open Sans Light"/>
          <w:sz w:val="20"/>
          <w:szCs w:val="20"/>
        </w:rPr>
        <w:t xml:space="preserve"> </w:t>
      </w:r>
      <w:r w:rsidRPr="0085758C">
        <w:rPr>
          <w:rFonts w:ascii="Open Sans Light" w:hAnsi="Open Sans Light" w:cs="Open Sans Light"/>
          <w:sz w:val="20"/>
          <w:szCs w:val="20"/>
        </w:rPr>
        <w:t xml:space="preserve">powoda z dnia 26.03.2024 r., </w:t>
      </w:r>
    </w:p>
    <w:p w14:paraId="13C930A3" w14:textId="61E77577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 w:rsidR="005869E4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Sądu Okręgowego w Poznaniu z dnia 6.05.2024 r. (V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Kow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1888/24);</w:t>
      </w:r>
    </w:p>
    <w:p w14:paraId="285B9C62" w14:textId="64BCB68C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zażaleni</w:t>
      </w:r>
      <w:r w:rsidR="005869E4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powoda z dnia 14.05.2024 r.,</w:t>
      </w:r>
    </w:p>
    <w:p w14:paraId="5D8B13CC" w14:textId="3F99F0F3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 w:rsidR="005657F7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Sądu Apelacyjnego w Poznaniu z dnia 1.07.2024 r. (II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AKz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599/24);</w:t>
      </w:r>
    </w:p>
    <w:p w14:paraId="3B835BCA" w14:textId="795D5109" w:rsid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wnios</w:t>
      </w:r>
      <w:r w:rsidR="005657F7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>k powoda z dnia 16.04.2024 r</w:t>
      </w:r>
      <w:r w:rsidR="005657F7">
        <w:rPr>
          <w:rFonts w:ascii="Open Sans Light" w:hAnsi="Open Sans Light" w:cs="Open Sans Light"/>
          <w:sz w:val="20"/>
          <w:szCs w:val="20"/>
        </w:rPr>
        <w:t>.;</w:t>
      </w:r>
    </w:p>
    <w:p w14:paraId="6834D88A" w14:textId="105EF47E" w:rsidR="00692D95" w:rsidRPr="0085758C" w:rsidRDefault="00692D95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wydruk z </w:t>
      </w:r>
      <w:r w:rsidR="00F17A0C">
        <w:rPr>
          <w:rFonts w:ascii="Open Sans Light" w:hAnsi="Open Sans Light" w:cs="Open Sans Light"/>
          <w:sz w:val="20"/>
          <w:szCs w:val="20"/>
        </w:rPr>
        <w:t>P</w:t>
      </w:r>
      <w:r>
        <w:rPr>
          <w:rFonts w:ascii="Open Sans Light" w:hAnsi="Open Sans Light" w:cs="Open Sans Light"/>
          <w:sz w:val="20"/>
          <w:szCs w:val="20"/>
        </w:rPr>
        <w:t xml:space="preserve">ortalu </w:t>
      </w:r>
      <w:r w:rsidR="00F17A0C">
        <w:rPr>
          <w:rFonts w:ascii="Open Sans Light" w:hAnsi="Open Sans Light" w:cs="Open Sans Light"/>
          <w:sz w:val="20"/>
          <w:szCs w:val="20"/>
        </w:rPr>
        <w:t>I</w:t>
      </w:r>
      <w:r>
        <w:rPr>
          <w:rFonts w:ascii="Open Sans Light" w:hAnsi="Open Sans Light" w:cs="Open Sans Light"/>
          <w:sz w:val="20"/>
          <w:szCs w:val="20"/>
        </w:rPr>
        <w:t>nformacyjnego</w:t>
      </w:r>
      <w:r w:rsidR="00F17A0C">
        <w:rPr>
          <w:rFonts w:ascii="Open Sans Light" w:hAnsi="Open Sans Light" w:cs="Open Sans Light"/>
          <w:sz w:val="20"/>
          <w:szCs w:val="20"/>
        </w:rPr>
        <w:t>;</w:t>
      </w:r>
    </w:p>
    <w:p w14:paraId="396536B1" w14:textId="43800398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 w:rsidR="00F17A0C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Sądu Apelacyjnego w Poznaniu z dnia 4.06.2024 r. (II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AKo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100/24);</w:t>
      </w:r>
    </w:p>
    <w:p w14:paraId="7AEFE3C3" w14:textId="4EF466A9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zażaleni</w:t>
      </w:r>
      <w:r w:rsidR="00F17A0C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powoda z dnia 11.06.2024 r.</w:t>
      </w:r>
      <w:r w:rsidR="00F17A0C">
        <w:rPr>
          <w:rFonts w:ascii="Open Sans Light" w:hAnsi="Open Sans Light" w:cs="Open Sans Light"/>
          <w:sz w:val="20"/>
          <w:szCs w:val="20"/>
        </w:rPr>
        <w:t>;</w:t>
      </w:r>
    </w:p>
    <w:p w14:paraId="6001AA45" w14:textId="5E01D2D0" w:rsidR="0085758C" w:rsidRPr="0085758C" w:rsidRDefault="0085758C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85758C">
        <w:rPr>
          <w:rFonts w:ascii="Open Sans Light" w:hAnsi="Open Sans Light" w:cs="Open Sans Light"/>
          <w:sz w:val="20"/>
          <w:szCs w:val="20"/>
        </w:rPr>
        <w:t>postanowieni</w:t>
      </w:r>
      <w:r w:rsidR="00F17A0C">
        <w:rPr>
          <w:rFonts w:ascii="Open Sans Light" w:hAnsi="Open Sans Light" w:cs="Open Sans Light"/>
          <w:sz w:val="20"/>
          <w:szCs w:val="20"/>
        </w:rPr>
        <w:t>e</w:t>
      </w:r>
      <w:r w:rsidRPr="0085758C">
        <w:rPr>
          <w:rFonts w:ascii="Open Sans Light" w:hAnsi="Open Sans Light" w:cs="Open Sans Light"/>
          <w:sz w:val="20"/>
          <w:szCs w:val="20"/>
        </w:rPr>
        <w:t xml:space="preserve"> Sądu Apelacyjnego w Poznaniu z dnia 15.07.2024 r. (II </w:t>
      </w:r>
      <w:proofErr w:type="spellStart"/>
      <w:r w:rsidRPr="0085758C">
        <w:rPr>
          <w:rFonts w:ascii="Open Sans Light" w:hAnsi="Open Sans Light" w:cs="Open Sans Light"/>
          <w:sz w:val="20"/>
          <w:szCs w:val="20"/>
        </w:rPr>
        <w:t>AKz</w:t>
      </w:r>
      <w:proofErr w:type="spellEnd"/>
      <w:r w:rsidRPr="0085758C">
        <w:rPr>
          <w:rFonts w:ascii="Open Sans Light" w:hAnsi="Open Sans Light" w:cs="Open Sans Light"/>
          <w:sz w:val="20"/>
          <w:szCs w:val="20"/>
        </w:rPr>
        <w:t xml:space="preserve"> 377/24);</w:t>
      </w:r>
    </w:p>
    <w:p w14:paraId="00F1CD9F" w14:textId="3F4D4DC9" w:rsidR="00C31764" w:rsidRDefault="00C31764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odpis pozwu i wszystkich załączników</w:t>
      </w:r>
      <w:r w:rsidR="006536B0">
        <w:rPr>
          <w:rFonts w:ascii="Open Sans Light" w:hAnsi="Open Sans Light" w:cs="Open Sans Light"/>
          <w:sz w:val="20"/>
          <w:szCs w:val="20"/>
        </w:rPr>
        <w:t>,</w:t>
      </w:r>
    </w:p>
    <w:p w14:paraId="73AFC3B6" w14:textId="5FDB281F" w:rsidR="006536B0" w:rsidRPr="00C31764" w:rsidRDefault="006536B0" w:rsidP="00F17A0C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opłata od pozwu (30 zł w znaku opłaty sądowej). </w:t>
      </w:r>
    </w:p>
    <w:sectPr w:rsidR="006536B0" w:rsidRPr="00C31764" w:rsidSect="008D6B4E">
      <w:headerReference w:type="default" r:id="rId8"/>
      <w:footerReference w:type="default" r:id="rId9"/>
      <w:pgSz w:w="11906" w:h="16838"/>
      <w:pgMar w:top="1417" w:right="1417" w:bottom="1417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0D7F" w14:textId="77777777" w:rsidR="00E1251B" w:rsidRDefault="00E1251B" w:rsidP="00A302DE">
      <w:r>
        <w:separator/>
      </w:r>
    </w:p>
  </w:endnote>
  <w:endnote w:type="continuationSeparator" w:id="0">
    <w:p w14:paraId="6CCC892D" w14:textId="77777777" w:rsidR="00E1251B" w:rsidRDefault="00E1251B" w:rsidP="00A302DE">
      <w:r>
        <w:continuationSeparator/>
      </w:r>
    </w:p>
  </w:endnote>
  <w:endnote w:type="continuationNotice" w:id="1">
    <w:p w14:paraId="02E8794A" w14:textId="77777777" w:rsidR="00E1251B" w:rsidRDefault="00E12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TMilano">
    <w:altName w:val="Calibri"/>
    <w:charset w:val="EE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 BT Pro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BT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terBTPro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flischScript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826400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sz w:val="20"/>
        <w:szCs w:val="20"/>
      </w:rPr>
    </w:sdtEndPr>
    <w:sdtContent>
      <w:p w14:paraId="2DE29579" w14:textId="191AE704" w:rsidR="00A2736D" w:rsidRPr="00A2736D" w:rsidRDefault="00A2736D">
        <w:pPr>
          <w:pStyle w:val="Stopka"/>
          <w:jc w:val="right"/>
          <w:rPr>
            <w:rFonts w:ascii="Open Sans Light" w:hAnsi="Open Sans Light" w:cs="Open Sans Light"/>
            <w:sz w:val="20"/>
            <w:szCs w:val="20"/>
          </w:rPr>
        </w:pPr>
        <w:r w:rsidRPr="00A2736D">
          <w:rPr>
            <w:rFonts w:ascii="Open Sans Light" w:hAnsi="Open Sans Light" w:cs="Open Sans Light"/>
            <w:sz w:val="20"/>
            <w:szCs w:val="20"/>
          </w:rPr>
          <w:fldChar w:fldCharType="begin"/>
        </w:r>
        <w:r w:rsidRPr="00A2736D">
          <w:rPr>
            <w:rFonts w:ascii="Open Sans Light" w:hAnsi="Open Sans Light" w:cs="Open Sans Light"/>
            <w:sz w:val="20"/>
            <w:szCs w:val="20"/>
          </w:rPr>
          <w:instrText>PAGE   \* MERGEFORMAT</w:instrText>
        </w:r>
        <w:r w:rsidRPr="00A2736D">
          <w:rPr>
            <w:rFonts w:ascii="Open Sans Light" w:hAnsi="Open Sans Light" w:cs="Open Sans Light"/>
            <w:sz w:val="20"/>
            <w:szCs w:val="20"/>
          </w:rPr>
          <w:fldChar w:fldCharType="separate"/>
        </w:r>
        <w:r w:rsidRPr="00A2736D">
          <w:rPr>
            <w:rFonts w:ascii="Open Sans Light" w:hAnsi="Open Sans Light" w:cs="Open Sans Light"/>
            <w:sz w:val="20"/>
            <w:szCs w:val="20"/>
          </w:rPr>
          <w:t>2</w:t>
        </w:r>
        <w:r w:rsidRPr="00A2736D">
          <w:rPr>
            <w:rFonts w:ascii="Open Sans Light" w:hAnsi="Open Sans Light" w:cs="Open Sans Light"/>
            <w:sz w:val="20"/>
            <w:szCs w:val="20"/>
          </w:rPr>
          <w:fldChar w:fldCharType="end"/>
        </w:r>
      </w:p>
    </w:sdtContent>
  </w:sdt>
  <w:p w14:paraId="11C1FA15" w14:textId="64084F99" w:rsidR="001C039C" w:rsidRDefault="001C039C" w:rsidP="008D6B4E">
    <w:pPr>
      <w:pStyle w:val="Stopka"/>
      <w:jc w:val="center"/>
      <w:rPr>
        <w:rFonts w:ascii="Open Sans Light" w:hAnsi="Open Sans Light" w:cs="Open Sans Light"/>
        <w:sz w:val="16"/>
        <w:szCs w:val="16"/>
      </w:rPr>
    </w:pPr>
  </w:p>
  <w:p w14:paraId="3DC40683" w14:textId="77777777" w:rsidR="00A2736D" w:rsidRDefault="00A2736D" w:rsidP="008D6B4E">
    <w:pPr>
      <w:pStyle w:val="Stopka"/>
      <w:jc w:val="center"/>
      <w:rPr>
        <w:rFonts w:ascii="Open Sans Light" w:hAnsi="Open Sans Light" w:cs="Open Sans Light"/>
        <w:sz w:val="16"/>
        <w:szCs w:val="16"/>
      </w:rPr>
    </w:pPr>
  </w:p>
  <w:p w14:paraId="692408FA" w14:textId="77777777" w:rsidR="00A2736D" w:rsidRPr="00A2736D" w:rsidRDefault="00A2736D" w:rsidP="008D6B4E">
    <w:pPr>
      <w:pStyle w:val="Stopka"/>
      <w:jc w:val="center"/>
      <w:rPr>
        <w:rFonts w:ascii="Open Sans Light" w:hAnsi="Open Sans Light" w:cs="Open Sa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E3DD" w14:textId="77777777" w:rsidR="00E1251B" w:rsidRDefault="00E1251B" w:rsidP="00A302DE">
      <w:r>
        <w:separator/>
      </w:r>
    </w:p>
  </w:footnote>
  <w:footnote w:type="continuationSeparator" w:id="0">
    <w:p w14:paraId="0BE2ED24" w14:textId="77777777" w:rsidR="00E1251B" w:rsidRDefault="00E1251B" w:rsidP="00A302DE">
      <w:r>
        <w:continuationSeparator/>
      </w:r>
    </w:p>
  </w:footnote>
  <w:footnote w:type="continuationNotice" w:id="1">
    <w:p w14:paraId="51168A02" w14:textId="77777777" w:rsidR="00E1251B" w:rsidRDefault="00E12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676A" w14:textId="7784CB43" w:rsidR="001C039C" w:rsidRDefault="001C039C" w:rsidP="00A302DE">
    <w:pPr>
      <w:pStyle w:val="Nagwek"/>
      <w:jc w:val="center"/>
      <w:rPr>
        <w:noProof/>
      </w:rPr>
    </w:pPr>
  </w:p>
  <w:p w14:paraId="35A2B9DC" w14:textId="77777777" w:rsidR="002E4844" w:rsidRDefault="002E4844" w:rsidP="00A302DE">
    <w:pPr>
      <w:pStyle w:val="Nagwek"/>
      <w:jc w:val="center"/>
      <w:rPr>
        <w:noProof/>
      </w:rPr>
    </w:pPr>
  </w:p>
  <w:p w14:paraId="0922817D" w14:textId="77777777" w:rsidR="002E4844" w:rsidRDefault="002E4844" w:rsidP="00A302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3E3"/>
    <w:multiLevelType w:val="hybridMultilevel"/>
    <w:tmpl w:val="34DA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1C1"/>
    <w:multiLevelType w:val="hybridMultilevel"/>
    <w:tmpl w:val="F0826816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B5339"/>
    <w:multiLevelType w:val="hybridMultilevel"/>
    <w:tmpl w:val="80F6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E29"/>
    <w:multiLevelType w:val="hybridMultilevel"/>
    <w:tmpl w:val="D2800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4AE"/>
    <w:multiLevelType w:val="hybridMultilevel"/>
    <w:tmpl w:val="A2DE9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D14"/>
    <w:multiLevelType w:val="hybridMultilevel"/>
    <w:tmpl w:val="F748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CA7A4">
      <w:start w:val="1"/>
      <w:numFmt w:val="decimal"/>
      <w:lvlText w:val="%2."/>
      <w:lvlJc w:val="left"/>
      <w:pPr>
        <w:ind w:left="1440" w:hanging="360"/>
      </w:pPr>
      <w:rPr>
        <w:rFonts w:ascii="MTTMilano" w:eastAsia="Times New Roman" w:hAnsi="MTTMilano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56B7"/>
    <w:multiLevelType w:val="hybridMultilevel"/>
    <w:tmpl w:val="50681B26"/>
    <w:lvl w:ilvl="0" w:tplc="C88E6C4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671F"/>
    <w:multiLevelType w:val="hybridMultilevel"/>
    <w:tmpl w:val="1B643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0BB3"/>
    <w:multiLevelType w:val="hybridMultilevel"/>
    <w:tmpl w:val="1B2E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189E"/>
    <w:multiLevelType w:val="hybridMultilevel"/>
    <w:tmpl w:val="44587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2D11FF"/>
    <w:multiLevelType w:val="hybridMultilevel"/>
    <w:tmpl w:val="E6B8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86A6C"/>
    <w:multiLevelType w:val="hybridMultilevel"/>
    <w:tmpl w:val="CCE4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347EB"/>
    <w:multiLevelType w:val="hybridMultilevel"/>
    <w:tmpl w:val="6C14C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7E73"/>
    <w:multiLevelType w:val="hybridMultilevel"/>
    <w:tmpl w:val="68F8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E4C0A"/>
    <w:multiLevelType w:val="hybridMultilevel"/>
    <w:tmpl w:val="D51E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72DFA"/>
    <w:multiLevelType w:val="hybridMultilevel"/>
    <w:tmpl w:val="2DDEF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2FB3"/>
    <w:multiLevelType w:val="hybridMultilevel"/>
    <w:tmpl w:val="66DC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0407B"/>
    <w:multiLevelType w:val="hybridMultilevel"/>
    <w:tmpl w:val="F082681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C6390F"/>
    <w:multiLevelType w:val="hybridMultilevel"/>
    <w:tmpl w:val="50EE12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9310BD"/>
    <w:multiLevelType w:val="hybridMultilevel"/>
    <w:tmpl w:val="ECFAB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430861">
    <w:abstractNumId w:val="13"/>
  </w:num>
  <w:num w:numId="2" w16cid:durableId="1631863002">
    <w:abstractNumId w:val="10"/>
  </w:num>
  <w:num w:numId="3" w16cid:durableId="97482601">
    <w:abstractNumId w:val="8"/>
  </w:num>
  <w:num w:numId="4" w16cid:durableId="555817637">
    <w:abstractNumId w:val="15"/>
  </w:num>
  <w:num w:numId="5" w16cid:durableId="2083721962">
    <w:abstractNumId w:val="12"/>
  </w:num>
  <w:num w:numId="6" w16cid:durableId="827139819">
    <w:abstractNumId w:val="19"/>
  </w:num>
  <w:num w:numId="7" w16cid:durableId="1555972073">
    <w:abstractNumId w:val="4"/>
  </w:num>
  <w:num w:numId="8" w16cid:durableId="379332301">
    <w:abstractNumId w:val="9"/>
  </w:num>
  <w:num w:numId="9" w16cid:durableId="525755427">
    <w:abstractNumId w:val="18"/>
  </w:num>
  <w:num w:numId="10" w16cid:durableId="1071192049">
    <w:abstractNumId w:val="16"/>
  </w:num>
  <w:num w:numId="11" w16cid:durableId="840434917">
    <w:abstractNumId w:val="7"/>
  </w:num>
  <w:num w:numId="12" w16cid:durableId="1301112093">
    <w:abstractNumId w:val="11"/>
  </w:num>
  <w:num w:numId="13" w16cid:durableId="1898399849">
    <w:abstractNumId w:val="3"/>
  </w:num>
  <w:num w:numId="14" w16cid:durableId="1518158363">
    <w:abstractNumId w:val="5"/>
  </w:num>
  <w:num w:numId="15" w16cid:durableId="1423918147">
    <w:abstractNumId w:val="2"/>
  </w:num>
  <w:num w:numId="16" w16cid:durableId="1246568369">
    <w:abstractNumId w:val="6"/>
  </w:num>
  <w:num w:numId="17" w16cid:durableId="1041827664">
    <w:abstractNumId w:val="0"/>
  </w:num>
  <w:num w:numId="18" w16cid:durableId="698433355">
    <w:abstractNumId w:val="14"/>
  </w:num>
  <w:num w:numId="19" w16cid:durableId="2055345482">
    <w:abstractNumId w:val="17"/>
  </w:num>
  <w:num w:numId="20" w16cid:durableId="185691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0DFF"/>
    <w:rsid w:val="00003D5E"/>
    <w:rsid w:val="000120CE"/>
    <w:rsid w:val="00012A63"/>
    <w:rsid w:val="00012D0F"/>
    <w:rsid w:val="000203F7"/>
    <w:rsid w:val="0002044D"/>
    <w:rsid w:val="00021D52"/>
    <w:rsid w:val="00021F72"/>
    <w:rsid w:val="00026D16"/>
    <w:rsid w:val="0002784E"/>
    <w:rsid w:val="00033CA0"/>
    <w:rsid w:val="00034058"/>
    <w:rsid w:val="00035BF2"/>
    <w:rsid w:val="00037A10"/>
    <w:rsid w:val="00040056"/>
    <w:rsid w:val="000408BB"/>
    <w:rsid w:val="0004164F"/>
    <w:rsid w:val="00041750"/>
    <w:rsid w:val="00041E89"/>
    <w:rsid w:val="000425A0"/>
    <w:rsid w:val="0004428B"/>
    <w:rsid w:val="00052D4D"/>
    <w:rsid w:val="000537DA"/>
    <w:rsid w:val="00057058"/>
    <w:rsid w:val="00060373"/>
    <w:rsid w:val="00062959"/>
    <w:rsid w:val="00062DBD"/>
    <w:rsid w:val="000632F8"/>
    <w:rsid w:val="00065A34"/>
    <w:rsid w:val="0006785B"/>
    <w:rsid w:val="0007694D"/>
    <w:rsid w:val="00081BC1"/>
    <w:rsid w:val="000825B2"/>
    <w:rsid w:val="000867FE"/>
    <w:rsid w:val="00087D21"/>
    <w:rsid w:val="000909F4"/>
    <w:rsid w:val="00093C75"/>
    <w:rsid w:val="00093F67"/>
    <w:rsid w:val="0009509D"/>
    <w:rsid w:val="0009597A"/>
    <w:rsid w:val="000A0652"/>
    <w:rsid w:val="000A30F3"/>
    <w:rsid w:val="000A372C"/>
    <w:rsid w:val="000B17E5"/>
    <w:rsid w:val="000B32DC"/>
    <w:rsid w:val="000B37D6"/>
    <w:rsid w:val="000B3BCC"/>
    <w:rsid w:val="000B7224"/>
    <w:rsid w:val="000B7559"/>
    <w:rsid w:val="000B7BA3"/>
    <w:rsid w:val="000C288B"/>
    <w:rsid w:val="000C4569"/>
    <w:rsid w:val="000C47A3"/>
    <w:rsid w:val="000D1CD5"/>
    <w:rsid w:val="000D5B53"/>
    <w:rsid w:val="000D5BE4"/>
    <w:rsid w:val="000D60F6"/>
    <w:rsid w:val="000E0A89"/>
    <w:rsid w:val="000E610A"/>
    <w:rsid w:val="000E779B"/>
    <w:rsid w:val="000E789F"/>
    <w:rsid w:val="000F1E2E"/>
    <w:rsid w:val="000F21AB"/>
    <w:rsid w:val="000F3E86"/>
    <w:rsid w:val="000F4FCA"/>
    <w:rsid w:val="000F62B8"/>
    <w:rsid w:val="000F7592"/>
    <w:rsid w:val="00100055"/>
    <w:rsid w:val="001012B6"/>
    <w:rsid w:val="0010168A"/>
    <w:rsid w:val="00102192"/>
    <w:rsid w:val="00105D90"/>
    <w:rsid w:val="00113CE0"/>
    <w:rsid w:val="001145EC"/>
    <w:rsid w:val="001254EE"/>
    <w:rsid w:val="00125AE4"/>
    <w:rsid w:val="001261C9"/>
    <w:rsid w:val="001266EF"/>
    <w:rsid w:val="00130B51"/>
    <w:rsid w:val="00131D94"/>
    <w:rsid w:val="0013245A"/>
    <w:rsid w:val="00135E77"/>
    <w:rsid w:val="00135F32"/>
    <w:rsid w:val="00143C65"/>
    <w:rsid w:val="00144A1C"/>
    <w:rsid w:val="00150A56"/>
    <w:rsid w:val="001511F5"/>
    <w:rsid w:val="00151B12"/>
    <w:rsid w:val="00151CF7"/>
    <w:rsid w:val="001576CA"/>
    <w:rsid w:val="00161941"/>
    <w:rsid w:val="00161952"/>
    <w:rsid w:val="00161FDA"/>
    <w:rsid w:val="001623DF"/>
    <w:rsid w:val="00163EC9"/>
    <w:rsid w:val="0017216F"/>
    <w:rsid w:val="001740EF"/>
    <w:rsid w:val="00181241"/>
    <w:rsid w:val="0018170F"/>
    <w:rsid w:val="00181AAF"/>
    <w:rsid w:val="00182F8A"/>
    <w:rsid w:val="00183C38"/>
    <w:rsid w:val="00183DED"/>
    <w:rsid w:val="001865A4"/>
    <w:rsid w:val="00187715"/>
    <w:rsid w:val="0019036A"/>
    <w:rsid w:val="00191439"/>
    <w:rsid w:val="00192581"/>
    <w:rsid w:val="001932FF"/>
    <w:rsid w:val="00193D1A"/>
    <w:rsid w:val="00194AB0"/>
    <w:rsid w:val="00195586"/>
    <w:rsid w:val="001A0B37"/>
    <w:rsid w:val="001A217B"/>
    <w:rsid w:val="001A6E43"/>
    <w:rsid w:val="001A72AA"/>
    <w:rsid w:val="001C039C"/>
    <w:rsid w:val="001C0F52"/>
    <w:rsid w:val="001C10B2"/>
    <w:rsid w:val="001C72A0"/>
    <w:rsid w:val="001C7930"/>
    <w:rsid w:val="001D04AE"/>
    <w:rsid w:val="001D59E0"/>
    <w:rsid w:val="001E5268"/>
    <w:rsid w:val="001F0EBF"/>
    <w:rsid w:val="001F353D"/>
    <w:rsid w:val="001F3F1C"/>
    <w:rsid w:val="001F46D4"/>
    <w:rsid w:val="001F4EAE"/>
    <w:rsid w:val="001F5925"/>
    <w:rsid w:val="001F7880"/>
    <w:rsid w:val="0020125E"/>
    <w:rsid w:val="00201BC7"/>
    <w:rsid w:val="00204CC7"/>
    <w:rsid w:val="00205674"/>
    <w:rsid w:val="00212000"/>
    <w:rsid w:val="0021234D"/>
    <w:rsid w:val="002163C6"/>
    <w:rsid w:val="00220E91"/>
    <w:rsid w:val="00225F65"/>
    <w:rsid w:val="0022641E"/>
    <w:rsid w:val="00231468"/>
    <w:rsid w:val="002336AC"/>
    <w:rsid w:val="002372B8"/>
    <w:rsid w:val="00240A69"/>
    <w:rsid w:val="0024261A"/>
    <w:rsid w:val="00242D8D"/>
    <w:rsid w:val="002442FC"/>
    <w:rsid w:val="00244566"/>
    <w:rsid w:val="00250DDB"/>
    <w:rsid w:val="00252A00"/>
    <w:rsid w:val="002622E7"/>
    <w:rsid w:val="0026238F"/>
    <w:rsid w:val="00262F3B"/>
    <w:rsid w:val="0026326F"/>
    <w:rsid w:val="002644FE"/>
    <w:rsid w:val="0026524C"/>
    <w:rsid w:val="00265445"/>
    <w:rsid w:val="00265A6F"/>
    <w:rsid w:val="00280922"/>
    <w:rsid w:val="002847E1"/>
    <w:rsid w:val="002848FF"/>
    <w:rsid w:val="002862F0"/>
    <w:rsid w:val="00287380"/>
    <w:rsid w:val="0029089C"/>
    <w:rsid w:val="002932D3"/>
    <w:rsid w:val="002943CD"/>
    <w:rsid w:val="0029550B"/>
    <w:rsid w:val="00296844"/>
    <w:rsid w:val="002A375D"/>
    <w:rsid w:val="002A77D3"/>
    <w:rsid w:val="002B096F"/>
    <w:rsid w:val="002B353E"/>
    <w:rsid w:val="002B4F19"/>
    <w:rsid w:val="002B57A1"/>
    <w:rsid w:val="002B6340"/>
    <w:rsid w:val="002B665C"/>
    <w:rsid w:val="002B67AC"/>
    <w:rsid w:val="002B6E35"/>
    <w:rsid w:val="002B761E"/>
    <w:rsid w:val="002B7B76"/>
    <w:rsid w:val="002C2984"/>
    <w:rsid w:val="002C5140"/>
    <w:rsid w:val="002D10BC"/>
    <w:rsid w:val="002D4928"/>
    <w:rsid w:val="002D4F34"/>
    <w:rsid w:val="002D66A9"/>
    <w:rsid w:val="002D6C68"/>
    <w:rsid w:val="002D6CDF"/>
    <w:rsid w:val="002E09CD"/>
    <w:rsid w:val="002E0B2A"/>
    <w:rsid w:val="002E0EBD"/>
    <w:rsid w:val="002E4844"/>
    <w:rsid w:val="002E5905"/>
    <w:rsid w:val="002E5CFC"/>
    <w:rsid w:val="002E60FC"/>
    <w:rsid w:val="002E67E6"/>
    <w:rsid w:val="002F06E6"/>
    <w:rsid w:val="002F4F36"/>
    <w:rsid w:val="0030062D"/>
    <w:rsid w:val="00304510"/>
    <w:rsid w:val="003065A0"/>
    <w:rsid w:val="00307C4C"/>
    <w:rsid w:val="0031348A"/>
    <w:rsid w:val="00313E25"/>
    <w:rsid w:val="0031574C"/>
    <w:rsid w:val="003162A6"/>
    <w:rsid w:val="0031716F"/>
    <w:rsid w:val="00320F7B"/>
    <w:rsid w:val="003212A8"/>
    <w:rsid w:val="00321B42"/>
    <w:rsid w:val="0032223B"/>
    <w:rsid w:val="0032276B"/>
    <w:rsid w:val="00322A79"/>
    <w:rsid w:val="003231EA"/>
    <w:rsid w:val="00332730"/>
    <w:rsid w:val="0033290E"/>
    <w:rsid w:val="003330FE"/>
    <w:rsid w:val="003347D3"/>
    <w:rsid w:val="00334A2F"/>
    <w:rsid w:val="00336543"/>
    <w:rsid w:val="00337537"/>
    <w:rsid w:val="00341261"/>
    <w:rsid w:val="00352135"/>
    <w:rsid w:val="003547B8"/>
    <w:rsid w:val="003600C2"/>
    <w:rsid w:val="0036160C"/>
    <w:rsid w:val="00366002"/>
    <w:rsid w:val="00375971"/>
    <w:rsid w:val="00381F13"/>
    <w:rsid w:val="00383C78"/>
    <w:rsid w:val="00384A1F"/>
    <w:rsid w:val="00391683"/>
    <w:rsid w:val="00394099"/>
    <w:rsid w:val="00395B49"/>
    <w:rsid w:val="00396735"/>
    <w:rsid w:val="00396DC7"/>
    <w:rsid w:val="003971C1"/>
    <w:rsid w:val="00397794"/>
    <w:rsid w:val="003A0863"/>
    <w:rsid w:val="003A20C2"/>
    <w:rsid w:val="003A224D"/>
    <w:rsid w:val="003A27F4"/>
    <w:rsid w:val="003A4BB0"/>
    <w:rsid w:val="003B1430"/>
    <w:rsid w:val="003B15BF"/>
    <w:rsid w:val="003B47E3"/>
    <w:rsid w:val="003C0945"/>
    <w:rsid w:val="003C2E3A"/>
    <w:rsid w:val="003C4582"/>
    <w:rsid w:val="003C4B4C"/>
    <w:rsid w:val="003C789D"/>
    <w:rsid w:val="003D2F3F"/>
    <w:rsid w:val="003D4298"/>
    <w:rsid w:val="003D4D69"/>
    <w:rsid w:val="003D6842"/>
    <w:rsid w:val="003D6AA8"/>
    <w:rsid w:val="003E02FC"/>
    <w:rsid w:val="003E23F4"/>
    <w:rsid w:val="003E566C"/>
    <w:rsid w:val="003E7D18"/>
    <w:rsid w:val="003F056C"/>
    <w:rsid w:val="003F17E3"/>
    <w:rsid w:val="003F34DA"/>
    <w:rsid w:val="004004A3"/>
    <w:rsid w:val="00402CF7"/>
    <w:rsid w:val="00403E7A"/>
    <w:rsid w:val="00404B7E"/>
    <w:rsid w:val="004071D6"/>
    <w:rsid w:val="00407F24"/>
    <w:rsid w:val="0041425A"/>
    <w:rsid w:val="00415515"/>
    <w:rsid w:val="00417FE2"/>
    <w:rsid w:val="00423333"/>
    <w:rsid w:val="00430D55"/>
    <w:rsid w:val="00431308"/>
    <w:rsid w:val="00435835"/>
    <w:rsid w:val="00443007"/>
    <w:rsid w:val="004434FA"/>
    <w:rsid w:val="00443905"/>
    <w:rsid w:val="00444D89"/>
    <w:rsid w:val="00446096"/>
    <w:rsid w:val="004461DB"/>
    <w:rsid w:val="00451E89"/>
    <w:rsid w:val="00451F58"/>
    <w:rsid w:val="00461E6F"/>
    <w:rsid w:val="00462A39"/>
    <w:rsid w:val="00464CF3"/>
    <w:rsid w:val="004662AC"/>
    <w:rsid w:val="004707C4"/>
    <w:rsid w:val="0047121C"/>
    <w:rsid w:val="00474BBF"/>
    <w:rsid w:val="00474E64"/>
    <w:rsid w:val="00475945"/>
    <w:rsid w:val="00480AD0"/>
    <w:rsid w:val="0048182F"/>
    <w:rsid w:val="0048559B"/>
    <w:rsid w:val="004875A1"/>
    <w:rsid w:val="004878F7"/>
    <w:rsid w:val="0049003C"/>
    <w:rsid w:val="00490728"/>
    <w:rsid w:val="004929B8"/>
    <w:rsid w:val="00492D36"/>
    <w:rsid w:val="00493A24"/>
    <w:rsid w:val="0049417F"/>
    <w:rsid w:val="004A4226"/>
    <w:rsid w:val="004A5B55"/>
    <w:rsid w:val="004B2C84"/>
    <w:rsid w:val="004C08C3"/>
    <w:rsid w:val="004C2185"/>
    <w:rsid w:val="004C3360"/>
    <w:rsid w:val="004C51D4"/>
    <w:rsid w:val="004D0448"/>
    <w:rsid w:val="004D5DF1"/>
    <w:rsid w:val="004D61C1"/>
    <w:rsid w:val="004D7BD7"/>
    <w:rsid w:val="004E186B"/>
    <w:rsid w:val="004E2BB0"/>
    <w:rsid w:val="004E39DC"/>
    <w:rsid w:val="004F0C21"/>
    <w:rsid w:val="004F3C2E"/>
    <w:rsid w:val="004F5DB6"/>
    <w:rsid w:val="004F7A23"/>
    <w:rsid w:val="004F7AC8"/>
    <w:rsid w:val="005013E1"/>
    <w:rsid w:val="005016EA"/>
    <w:rsid w:val="00503A96"/>
    <w:rsid w:val="00503DE2"/>
    <w:rsid w:val="005156D7"/>
    <w:rsid w:val="005171E5"/>
    <w:rsid w:val="00521888"/>
    <w:rsid w:val="00531726"/>
    <w:rsid w:val="00535E83"/>
    <w:rsid w:val="00536050"/>
    <w:rsid w:val="005370E7"/>
    <w:rsid w:val="005406DE"/>
    <w:rsid w:val="005467E2"/>
    <w:rsid w:val="005471FC"/>
    <w:rsid w:val="00550451"/>
    <w:rsid w:val="00553D81"/>
    <w:rsid w:val="00557AED"/>
    <w:rsid w:val="0056012E"/>
    <w:rsid w:val="00563F96"/>
    <w:rsid w:val="005657F7"/>
    <w:rsid w:val="005658F3"/>
    <w:rsid w:val="00566D65"/>
    <w:rsid w:val="00576BC8"/>
    <w:rsid w:val="005771DB"/>
    <w:rsid w:val="00581D2D"/>
    <w:rsid w:val="005869E4"/>
    <w:rsid w:val="00587D16"/>
    <w:rsid w:val="0059305E"/>
    <w:rsid w:val="00595CED"/>
    <w:rsid w:val="00597958"/>
    <w:rsid w:val="005A0C59"/>
    <w:rsid w:val="005A7F17"/>
    <w:rsid w:val="005B1925"/>
    <w:rsid w:val="005B2710"/>
    <w:rsid w:val="005C0BFB"/>
    <w:rsid w:val="005C2639"/>
    <w:rsid w:val="005C358C"/>
    <w:rsid w:val="005D010C"/>
    <w:rsid w:val="005D2919"/>
    <w:rsid w:val="005D6BEF"/>
    <w:rsid w:val="005D6F2C"/>
    <w:rsid w:val="005E4E8E"/>
    <w:rsid w:val="005E5802"/>
    <w:rsid w:val="005E5DDA"/>
    <w:rsid w:val="005F0B07"/>
    <w:rsid w:val="005F3749"/>
    <w:rsid w:val="0060096D"/>
    <w:rsid w:val="00601360"/>
    <w:rsid w:val="00601FED"/>
    <w:rsid w:val="00603210"/>
    <w:rsid w:val="006056B5"/>
    <w:rsid w:val="00611214"/>
    <w:rsid w:val="00611E37"/>
    <w:rsid w:val="00617173"/>
    <w:rsid w:val="00617CD5"/>
    <w:rsid w:val="00621FF6"/>
    <w:rsid w:val="006259E1"/>
    <w:rsid w:val="00633F11"/>
    <w:rsid w:val="00635696"/>
    <w:rsid w:val="00635795"/>
    <w:rsid w:val="0063648A"/>
    <w:rsid w:val="006369FF"/>
    <w:rsid w:val="00641154"/>
    <w:rsid w:val="00642817"/>
    <w:rsid w:val="00642AB8"/>
    <w:rsid w:val="006435E5"/>
    <w:rsid w:val="00643FDE"/>
    <w:rsid w:val="00645848"/>
    <w:rsid w:val="00647607"/>
    <w:rsid w:val="006512F2"/>
    <w:rsid w:val="006536B0"/>
    <w:rsid w:val="00662963"/>
    <w:rsid w:val="00665237"/>
    <w:rsid w:val="00673306"/>
    <w:rsid w:val="006846B8"/>
    <w:rsid w:val="006906E6"/>
    <w:rsid w:val="00692D95"/>
    <w:rsid w:val="00695859"/>
    <w:rsid w:val="00696FE6"/>
    <w:rsid w:val="006A1E09"/>
    <w:rsid w:val="006A2163"/>
    <w:rsid w:val="006A33B4"/>
    <w:rsid w:val="006B072F"/>
    <w:rsid w:val="006B159A"/>
    <w:rsid w:val="006B56E6"/>
    <w:rsid w:val="006C3F02"/>
    <w:rsid w:val="006C60CC"/>
    <w:rsid w:val="006C711D"/>
    <w:rsid w:val="006C7F78"/>
    <w:rsid w:val="006D2073"/>
    <w:rsid w:val="006D2FA8"/>
    <w:rsid w:val="006D5BE2"/>
    <w:rsid w:val="006D7733"/>
    <w:rsid w:val="006E48CF"/>
    <w:rsid w:val="006E7F8B"/>
    <w:rsid w:val="006F0162"/>
    <w:rsid w:val="006F08E8"/>
    <w:rsid w:val="006F1265"/>
    <w:rsid w:val="006F136C"/>
    <w:rsid w:val="006F33E7"/>
    <w:rsid w:val="006F5EE7"/>
    <w:rsid w:val="007011C8"/>
    <w:rsid w:val="00704CE9"/>
    <w:rsid w:val="00705700"/>
    <w:rsid w:val="0070713C"/>
    <w:rsid w:val="0070732A"/>
    <w:rsid w:val="00711B51"/>
    <w:rsid w:val="007140F5"/>
    <w:rsid w:val="00715407"/>
    <w:rsid w:val="00721FBC"/>
    <w:rsid w:val="0072743A"/>
    <w:rsid w:val="007336AC"/>
    <w:rsid w:val="00743A48"/>
    <w:rsid w:val="00743DDC"/>
    <w:rsid w:val="00751B88"/>
    <w:rsid w:val="007521C6"/>
    <w:rsid w:val="00757ED8"/>
    <w:rsid w:val="007619C1"/>
    <w:rsid w:val="00762EE8"/>
    <w:rsid w:val="00767FEB"/>
    <w:rsid w:val="007749F7"/>
    <w:rsid w:val="00776856"/>
    <w:rsid w:val="0078053E"/>
    <w:rsid w:val="007848F6"/>
    <w:rsid w:val="00790219"/>
    <w:rsid w:val="00790FD1"/>
    <w:rsid w:val="00791A64"/>
    <w:rsid w:val="00793F9C"/>
    <w:rsid w:val="0079571A"/>
    <w:rsid w:val="0079796E"/>
    <w:rsid w:val="00797B58"/>
    <w:rsid w:val="007A0FB1"/>
    <w:rsid w:val="007A2A76"/>
    <w:rsid w:val="007A2E83"/>
    <w:rsid w:val="007A54D7"/>
    <w:rsid w:val="007A7970"/>
    <w:rsid w:val="007B011F"/>
    <w:rsid w:val="007B65F6"/>
    <w:rsid w:val="007C367C"/>
    <w:rsid w:val="007C402B"/>
    <w:rsid w:val="007D3E07"/>
    <w:rsid w:val="007D4F67"/>
    <w:rsid w:val="007E7A49"/>
    <w:rsid w:val="007F13D3"/>
    <w:rsid w:val="007F489B"/>
    <w:rsid w:val="007F7BAB"/>
    <w:rsid w:val="008003B7"/>
    <w:rsid w:val="0080380C"/>
    <w:rsid w:val="00810BBF"/>
    <w:rsid w:val="00811CCD"/>
    <w:rsid w:val="00815BF4"/>
    <w:rsid w:val="008169C9"/>
    <w:rsid w:val="00821A9C"/>
    <w:rsid w:val="00822C37"/>
    <w:rsid w:val="00823671"/>
    <w:rsid w:val="008300E2"/>
    <w:rsid w:val="0083331B"/>
    <w:rsid w:val="00833584"/>
    <w:rsid w:val="00833C3B"/>
    <w:rsid w:val="00835155"/>
    <w:rsid w:val="008351D1"/>
    <w:rsid w:val="00841F7D"/>
    <w:rsid w:val="0084481E"/>
    <w:rsid w:val="00845A2A"/>
    <w:rsid w:val="00846280"/>
    <w:rsid w:val="008518FB"/>
    <w:rsid w:val="00854517"/>
    <w:rsid w:val="00855D6F"/>
    <w:rsid w:val="00856C75"/>
    <w:rsid w:val="0085758C"/>
    <w:rsid w:val="00857CA0"/>
    <w:rsid w:val="00863BEE"/>
    <w:rsid w:val="00870528"/>
    <w:rsid w:val="008716B0"/>
    <w:rsid w:val="00872A3A"/>
    <w:rsid w:val="008760C8"/>
    <w:rsid w:val="0087621B"/>
    <w:rsid w:val="0088069E"/>
    <w:rsid w:val="008808DD"/>
    <w:rsid w:val="00880A11"/>
    <w:rsid w:val="00881D8E"/>
    <w:rsid w:val="00883D20"/>
    <w:rsid w:val="00897D7B"/>
    <w:rsid w:val="008A0168"/>
    <w:rsid w:val="008A2621"/>
    <w:rsid w:val="008A5B86"/>
    <w:rsid w:val="008B0C40"/>
    <w:rsid w:val="008B31C0"/>
    <w:rsid w:val="008B3A19"/>
    <w:rsid w:val="008C0D95"/>
    <w:rsid w:val="008C3003"/>
    <w:rsid w:val="008C4333"/>
    <w:rsid w:val="008D178A"/>
    <w:rsid w:val="008D3D8E"/>
    <w:rsid w:val="008D6B4E"/>
    <w:rsid w:val="008E0DFD"/>
    <w:rsid w:val="008E1E60"/>
    <w:rsid w:val="008E7F67"/>
    <w:rsid w:val="008F03DC"/>
    <w:rsid w:val="008F100E"/>
    <w:rsid w:val="008F22EE"/>
    <w:rsid w:val="008F447A"/>
    <w:rsid w:val="008F605B"/>
    <w:rsid w:val="0090150A"/>
    <w:rsid w:val="00902A1E"/>
    <w:rsid w:val="00902EEF"/>
    <w:rsid w:val="0090522A"/>
    <w:rsid w:val="00906C54"/>
    <w:rsid w:val="009075D9"/>
    <w:rsid w:val="0091797B"/>
    <w:rsid w:val="009212C3"/>
    <w:rsid w:val="00921873"/>
    <w:rsid w:val="009218C6"/>
    <w:rsid w:val="009228B6"/>
    <w:rsid w:val="009277FF"/>
    <w:rsid w:val="00930987"/>
    <w:rsid w:val="00930B7A"/>
    <w:rsid w:val="00933B5A"/>
    <w:rsid w:val="009350D5"/>
    <w:rsid w:val="009351CD"/>
    <w:rsid w:val="009420EB"/>
    <w:rsid w:val="00942520"/>
    <w:rsid w:val="00943FA6"/>
    <w:rsid w:val="00947382"/>
    <w:rsid w:val="00947557"/>
    <w:rsid w:val="00950B7D"/>
    <w:rsid w:val="00950E8A"/>
    <w:rsid w:val="0096255D"/>
    <w:rsid w:val="009627F8"/>
    <w:rsid w:val="0096298C"/>
    <w:rsid w:val="00962E3F"/>
    <w:rsid w:val="009676B3"/>
    <w:rsid w:val="009706B1"/>
    <w:rsid w:val="00970A03"/>
    <w:rsid w:val="00971CCE"/>
    <w:rsid w:val="00974EDC"/>
    <w:rsid w:val="009760EB"/>
    <w:rsid w:val="00976A00"/>
    <w:rsid w:val="0098186B"/>
    <w:rsid w:val="00985D71"/>
    <w:rsid w:val="0099174B"/>
    <w:rsid w:val="00992140"/>
    <w:rsid w:val="00995F3D"/>
    <w:rsid w:val="00997E76"/>
    <w:rsid w:val="009A012F"/>
    <w:rsid w:val="009A078B"/>
    <w:rsid w:val="009A2655"/>
    <w:rsid w:val="009A2F37"/>
    <w:rsid w:val="009A64C4"/>
    <w:rsid w:val="009A79A0"/>
    <w:rsid w:val="009B27DB"/>
    <w:rsid w:val="009B5209"/>
    <w:rsid w:val="009B53EF"/>
    <w:rsid w:val="009B6850"/>
    <w:rsid w:val="009C18F3"/>
    <w:rsid w:val="009C4C00"/>
    <w:rsid w:val="009D1018"/>
    <w:rsid w:val="009D2D4D"/>
    <w:rsid w:val="009D7048"/>
    <w:rsid w:val="009E1370"/>
    <w:rsid w:val="009E1670"/>
    <w:rsid w:val="009E1B65"/>
    <w:rsid w:val="009E302B"/>
    <w:rsid w:val="009E35E2"/>
    <w:rsid w:val="009E3E48"/>
    <w:rsid w:val="009E61E1"/>
    <w:rsid w:val="009E656D"/>
    <w:rsid w:val="009E6640"/>
    <w:rsid w:val="009F3AF8"/>
    <w:rsid w:val="009F4C65"/>
    <w:rsid w:val="009F4E1F"/>
    <w:rsid w:val="009F5EBD"/>
    <w:rsid w:val="009F5EF0"/>
    <w:rsid w:val="00A014CE"/>
    <w:rsid w:val="00A01AA2"/>
    <w:rsid w:val="00A02A00"/>
    <w:rsid w:val="00A03B3D"/>
    <w:rsid w:val="00A04B13"/>
    <w:rsid w:val="00A04DFF"/>
    <w:rsid w:val="00A11291"/>
    <w:rsid w:val="00A11892"/>
    <w:rsid w:val="00A11B39"/>
    <w:rsid w:val="00A1421E"/>
    <w:rsid w:val="00A149BD"/>
    <w:rsid w:val="00A1791B"/>
    <w:rsid w:val="00A20E9E"/>
    <w:rsid w:val="00A22115"/>
    <w:rsid w:val="00A2291C"/>
    <w:rsid w:val="00A241FE"/>
    <w:rsid w:val="00A25FC3"/>
    <w:rsid w:val="00A2736D"/>
    <w:rsid w:val="00A302DE"/>
    <w:rsid w:val="00A307BD"/>
    <w:rsid w:val="00A33FC1"/>
    <w:rsid w:val="00A35146"/>
    <w:rsid w:val="00A366D3"/>
    <w:rsid w:val="00A379D5"/>
    <w:rsid w:val="00A40239"/>
    <w:rsid w:val="00A44122"/>
    <w:rsid w:val="00A44C0F"/>
    <w:rsid w:val="00A46018"/>
    <w:rsid w:val="00A46283"/>
    <w:rsid w:val="00A54578"/>
    <w:rsid w:val="00A61879"/>
    <w:rsid w:val="00A64686"/>
    <w:rsid w:val="00A65173"/>
    <w:rsid w:val="00A659B7"/>
    <w:rsid w:val="00A66631"/>
    <w:rsid w:val="00A66727"/>
    <w:rsid w:val="00A70601"/>
    <w:rsid w:val="00A73B79"/>
    <w:rsid w:val="00A76C2C"/>
    <w:rsid w:val="00A80EC4"/>
    <w:rsid w:val="00A83EDF"/>
    <w:rsid w:val="00A967DD"/>
    <w:rsid w:val="00A97FEC"/>
    <w:rsid w:val="00AA2BEB"/>
    <w:rsid w:val="00AA4014"/>
    <w:rsid w:val="00AB0666"/>
    <w:rsid w:val="00AB0690"/>
    <w:rsid w:val="00AB6BAF"/>
    <w:rsid w:val="00AB7AC8"/>
    <w:rsid w:val="00AC2A25"/>
    <w:rsid w:val="00AC4121"/>
    <w:rsid w:val="00AC4376"/>
    <w:rsid w:val="00AC5462"/>
    <w:rsid w:val="00AC5AD8"/>
    <w:rsid w:val="00AD1174"/>
    <w:rsid w:val="00AD3859"/>
    <w:rsid w:val="00AD4B55"/>
    <w:rsid w:val="00AD5204"/>
    <w:rsid w:val="00AE05DB"/>
    <w:rsid w:val="00AE0872"/>
    <w:rsid w:val="00AE10D2"/>
    <w:rsid w:val="00AE2815"/>
    <w:rsid w:val="00AE5EA5"/>
    <w:rsid w:val="00AE61B8"/>
    <w:rsid w:val="00AF1012"/>
    <w:rsid w:val="00AF2F46"/>
    <w:rsid w:val="00AF37AD"/>
    <w:rsid w:val="00AF5CDF"/>
    <w:rsid w:val="00B0039C"/>
    <w:rsid w:val="00B014AA"/>
    <w:rsid w:val="00B04145"/>
    <w:rsid w:val="00B06BC5"/>
    <w:rsid w:val="00B07A80"/>
    <w:rsid w:val="00B10124"/>
    <w:rsid w:val="00B112A8"/>
    <w:rsid w:val="00B1306A"/>
    <w:rsid w:val="00B134F2"/>
    <w:rsid w:val="00B13E39"/>
    <w:rsid w:val="00B20146"/>
    <w:rsid w:val="00B208FC"/>
    <w:rsid w:val="00B21DE6"/>
    <w:rsid w:val="00B22A2B"/>
    <w:rsid w:val="00B26F95"/>
    <w:rsid w:val="00B3116D"/>
    <w:rsid w:val="00B31A34"/>
    <w:rsid w:val="00B322E8"/>
    <w:rsid w:val="00B34B11"/>
    <w:rsid w:val="00B3603C"/>
    <w:rsid w:val="00B40974"/>
    <w:rsid w:val="00B41E0E"/>
    <w:rsid w:val="00B44A5A"/>
    <w:rsid w:val="00B44DE8"/>
    <w:rsid w:val="00B4619E"/>
    <w:rsid w:val="00B46988"/>
    <w:rsid w:val="00B46DBD"/>
    <w:rsid w:val="00B53142"/>
    <w:rsid w:val="00B565BE"/>
    <w:rsid w:val="00B62B84"/>
    <w:rsid w:val="00B62CD5"/>
    <w:rsid w:val="00B65347"/>
    <w:rsid w:val="00B66FAB"/>
    <w:rsid w:val="00B72144"/>
    <w:rsid w:val="00B72423"/>
    <w:rsid w:val="00B734A2"/>
    <w:rsid w:val="00B75FE6"/>
    <w:rsid w:val="00B77302"/>
    <w:rsid w:val="00B83A18"/>
    <w:rsid w:val="00B84D8B"/>
    <w:rsid w:val="00B963D9"/>
    <w:rsid w:val="00B96E3D"/>
    <w:rsid w:val="00B97AC3"/>
    <w:rsid w:val="00BA2752"/>
    <w:rsid w:val="00BA3BE1"/>
    <w:rsid w:val="00BA5599"/>
    <w:rsid w:val="00BA5639"/>
    <w:rsid w:val="00BA6C9E"/>
    <w:rsid w:val="00BB2105"/>
    <w:rsid w:val="00BB3964"/>
    <w:rsid w:val="00BB528B"/>
    <w:rsid w:val="00BB57AF"/>
    <w:rsid w:val="00BB5CBF"/>
    <w:rsid w:val="00BC29A6"/>
    <w:rsid w:val="00BC3E8F"/>
    <w:rsid w:val="00BC7A2A"/>
    <w:rsid w:val="00BD04E1"/>
    <w:rsid w:val="00BD1966"/>
    <w:rsid w:val="00BD3B0A"/>
    <w:rsid w:val="00BD3F26"/>
    <w:rsid w:val="00BD453C"/>
    <w:rsid w:val="00BD6020"/>
    <w:rsid w:val="00BE176B"/>
    <w:rsid w:val="00BE4EB5"/>
    <w:rsid w:val="00BE5995"/>
    <w:rsid w:val="00BE6F6F"/>
    <w:rsid w:val="00BE7315"/>
    <w:rsid w:val="00BE7A21"/>
    <w:rsid w:val="00BF04E0"/>
    <w:rsid w:val="00BF0D18"/>
    <w:rsid w:val="00BF14EC"/>
    <w:rsid w:val="00C047B9"/>
    <w:rsid w:val="00C04862"/>
    <w:rsid w:val="00C04B08"/>
    <w:rsid w:val="00C04BB8"/>
    <w:rsid w:val="00C057C0"/>
    <w:rsid w:val="00C12163"/>
    <w:rsid w:val="00C12859"/>
    <w:rsid w:val="00C133B0"/>
    <w:rsid w:val="00C1510F"/>
    <w:rsid w:val="00C17B7E"/>
    <w:rsid w:val="00C20B40"/>
    <w:rsid w:val="00C234A7"/>
    <w:rsid w:val="00C24499"/>
    <w:rsid w:val="00C26874"/>
    <w:rsid w:val="00C26D0D"/>
    <w:rsid w:val="00C274A8"/>
    <w:rsid w:val="00C2785F"/>
    <w:rsid w:val="00C30209"/>
    <w:rsid w:val="00C30536"/>
    <w:rsid w:val="00C31764"/>
    <w:rsid w:val="00C344F4"/>
    <w:rsid w:val="00C361EC"/>
    <w:rsid w:val="00C4365E"/>
    <w:rsid w:val="00C43C11"/>
    <w:rsid w:val="00C4450C"/>
    <w:rsid w:val="00C5060D"/>
    <w:rsid w:val="00C5227B"/>
    <w:rsid w:val="00C53A43"/>
    <w:rsid w:val="00C551BD"/>
    <w:rsid w:val="00C62229"/>
    <w:rsid w:val="00C62F59"/>
    <w:rsid w:val="00C63E57"/>
    <w:rsid w:val="00C66458"/>
    <w:rsid w:val="00C67746"/>
    <w:rsid w:val="00C735FF"/>
    <w:rsid w:val="00C7522F"/>
    <w:rsid w:val="00C75A69"/>
    <w:rsid w:val="00C75BD0"/>
    <w:rsid w:val="00C7626E"/>
    <w:rsid w:val="00C80D25"/>
    <w:rsid w:val="00C81489"/>
    <w:rsid w:val="00C82BE2"/>
    <w:rsid w:val="00C84508"/>
    <w:rsid w:val="00C91287"/>
    <w:rsid w:val="00C92659"/>
    <w:rsid w:val="00C9504F"/>
    <w:rsid w:val="00C96104"/>
    <w:rsid w:val="00C96C5F"/>
    <w:rsid w:val="00C978F0"/>
    <w:rsid w:val="00CA2EB0"/>
    <w:rsid w:val="00CA3C46"/>
    <w:rsid w:val="00CA3E4D"/>
    <w:rsid w:val="00CA68CD"/>
    <w:rsid w:val="00CA7729"/>
    <w:rsid w:val="00CB717E"/>
    <w:rsid w:val="00CC2BC1"/>
    <w:rsid w:val="00CC3817"/>
    <w:rsid w:val="00CC3AC5"/>
    <w:rsid w:val="00CC6912"/>
    <w:rsid w:val="00CC694D"/>
    <w:rsid w:val="00CD379A"/>
    <w:rsid w:val="00CD51C8"/>
    <w:rsid w:val="00CD54E9"/>
    <w:rsid w:val="00CE250A"/>
    <w:rsid w:val="00CE4D0E"/>
    <w:rsid w:val="00CE4E99"/>
    <w:rsid w:val="00CE648F"/>
    <w:rsid w:val="00CE6BBD"/>
    <w:rsid w:val="00CF568F"/>
    <w:rsid w:val="00D011B2"/>
    <w:rsid w:val="00D01F19"/>
    <w:rsid w:val="00D02511"/>
    <w:rsid w:val="00D02885"/>
    <w:rsid w:val="00D03F94"/>
    <w:rsid w:val="00D05609"/>
    <w:rsid w:val="00D10155"/>
    <w:rsid w:val="00D1025D"/>
    <w:rsid w:val="00D11979"/>
    <w:rsid w:val="00D12D70"/>
    <w:rsid w:val="00D16114"/>
    <w:rsid w:val="00D16F75"/>
    <w:rsid w:val="00D24581"/>
    <w:rsid w:val="00D25094"/>
    <w:rsid w:val="00D2509A"/>
    <w:rsid w:val="00D27947"/>
    <w:rsid w:val="00D30D05"/>
    <w:rsid w:val="00D32A25"/>
    <w:rsid w:val="00D335E2"/>
    <w:rsid w:val="00D34E5E"/>
    <w:rsid w:val="00D35D27"/>
    <w:rsid w:val="00D42F1F"/>
    <w:rsid w:val="00D44C5D"/>
    <w:rsid w:val="00D45FF9"/>
    <w:rsid w:val="00D46290"/>
    <w:rsid w:val="00D4719D"/>
    <w:rsid w:val="00D56925"/>
    <w:rsid w:val="00D61D11"/>
    <w:rsid w:val="00D63F3C"/>
    <w:rsid w:val="00D6401C"/>
    <w:rsid w:val="00D6555F"/>
    <w:rsid w:val="00D666B5"/>
    <w:rsid w:val="00D66FD5"/>
    <w:rsid w:val="00D71966"/>
    <w:rsid w:val="00D71C6D"/>
    <w:rsid w:val="00D73577"/>
    <w:rsid w:val="00D74348"/>
    <w:rsid w:val="00D81C1A"/>
    <w:rsid w:val="00D85A7C"/>
    <w:rsid w:val="00DA1E15"/>
    <w:rsid w:val="00DA3217"/>
    <w:rsid w:val="00DA4B97"/>
    <w:rsid w:val="00DA6587"/>
    <w:rsid w:val="00DA675F"/>
    <w:rsid w:val="00DA7681"/>
    <w:rsid w:val="00DB2EF7"/>
    <w:rsid w:val="00DB3417"/>
    <w:rsid w:val="00DB55C3"/>
    <w:rsid w:val="00DB6BED"/>
    <w:rsid w:val="00DB7702"/>
    <w:rsid w:val="00DC07E3"/>
    <w:rsid w:val="00DC11AE"/>
    <w:rsid w:val="00DC1A00"/>
    <w:rsid w:val="00DD006E"/>
    <w:rsid w:val="00DD1571"/>
    <w:rsid w:val="00DD3224"/>
    <w:rsid w:val="00DD48AF"/>
    <w:rsid w:val="00DD6CFC"/>
    <w:rsid w:val="00DE0919"/>
    <w:rsid w:val="00DE3AD9"/>
    <w:rsid w:val="00DE5224"/>
    <w:rsid w:val="00DF249F"/>
    <w:rsid w:val="00DF49C8"/>
    <w:rsid w:val="00DF5904"/>
    <w:rsid w:val="00DF5F34"/>
    <w:rsid w:val="00DF68F3"/>
    <w:rsid w:val="00DF7CB7"/>
    <w:rsid w:val="00E05038"/>
    <w:rsid w:val="00E100DB"/>
    <w:rsid w:val="00E11228"/>
    <w:rsid w:val="00E1251B"/>
    <w:rsid w:val="00E12CF5"/>
    <w:rsid w:val="00E1356C"/>
    <w:rsid w:val="00E17882"/>
    <w:rsid w:val="00E22DCA"/>
    <w:rsid w:val="00E23932"/>
    <w:rsid w:val="00E23E20"/>
    <w:rsid w:val="00E2486D"/>
    <w:rsid w:val="00E31E5D"/>
    <w:rsid w:val="00E334BB"/>
    <w:rsid w:val="00E353D3"/>
    <w:rsid w:val="00E36458"/>
    <w:rsid w:val="00E3694C"/>
    <w:rsid w:val="00E3722E"/>
    <w:rsid w:val="00E4470D"/>
    <w:rsid w:val="00E44E80"/>
    <w:rsid w:val="00E46DED"/>
    <w:rsid w:val="00E5290D"/>
    <w:rsid w:val="00E639A1"/>
    <w:rsid w:val="00E63B9D"/>
    <w:rsid w:val="00E63F00"/>
    <w:rsid w:val="00E646E4"/>
    <w:rsid w:val="00E64EB4"/>
    <w:rsid w:val="00E65333"/>
    <w:rsid w:val="00E7061E"/>
    <w:rsid w:val="00E71A98"/>
    <w:rsid w:val="00E72260"/>
    <w:rsid w:val="00E730FE"/>
    <w:rsid w:val="00E74914"/>
    <w:rsid w:val="00E75058"/>
    <w:rsid w:val="00E759B4"/>
    <w:rsid w:val="00E76BAD"/>
    <w:rsid w:val="00E813BE"/>
    <w:rsid w:val="00E81D2A"/>
    <w:rsid w:val="00E81EFF"/>
    <w:rsid w:val="00E83331"/>
    <w:rsid w:val="00E84042"/>
    <w:rsid w:val="00E86EF8"/>
    <w:rsid w:val="00E90544"/>
    <w:rsid w:val="00E9094D"/>
    <w:rsid w:val="00E92041"/>
    <w:rsid w:val="00E92545"/>
    <w:rsid w:val="00E93B0E"/>
    <w:rsid w:val="00E966CB"/>
    <w:rsid w:val="00EA0697"/>
    <w:rsid w:val="00EA1D1D"/>
    <w:rsid w:val="00EA3AAF"/>
    <w:rsid w:val="00EA419D"/>
    <w:rsid w:val="00EB0987"/>
    <w:rsid w:val="00EB1A19"/>
    <w:rsid w:val="00EB262C"/>
    <w:rsid w:val="00EB2CDE"/>
    <w:rsid w:val="00EB3A38"/>
    <w:rsid w:val="00EB6A32"/>
    <w:rsid w:val="00EB71A3"/>
    <w:rsid w:val="00EB7281"/>
    <w:rsid w:val="00EC2226"/>
    <w:rsid w:val="00EC4829"/>
    <w:rsid w:val="00EC4A33"/>
    <w:rsid w:val="00EC69F2"/>
    <w:rsid w:val="00ED6453"/>
    <w:rsid w:val="00ED6A19"/>
    <w:rsid w:val="00ED7CD6"/>
    <w:rsid w:val="00EE0798"/>
    <w:rsid w:val="00EE4EDE"/>
    <w:rsid w:val="00EE66D4"/>
    <w:rsid w:val="00EF0D8A"/>
    <w:rsid w:val="00EF15C4"/>
    <w:rsid w:val="00EF17AA"/>
    <w:rsid w:val="00EF1DDF"/>
    <w:rsid w:val="00EF279E"/>
    <w:rsid w:val="00EF5B22"/>
    <w:rsid w:val="00EF6147"/>
    <w:rsid w:val="00F00B1E"/>
    <w:rsid w:val="00F01634"/>
    <w:rsid w:val="00F023E1"/>
    <w:rsid w:val="00F03C46"/>
    <w:rsid w:val="00F06A20"/>
    <w:rsid w:val="00F07096"/>
    <w:rsid w:val="00F07908"/>
    <w:rsid w:val="00F07E3D"/>
    <w:rsid w:val="00F10D5D"/>
    <w:rsid w:val="00F118E9"/>
    <w:rsid w:val="00F13F16"/>
    <w:rsid w:val="00F14DDA"/>
    <w:rsid w:val="00F17A0C"/>
    <w:rsid w:val="00F274C2"/>
    <w:rsid w:val="00F3044B"/>
    <w:rsid w:val="00F313EC"/>
    <w:rsid w:val="00F33986"/>
    <w:rsid w:val="00F35576"/>
    <w:rsid w:val="00F37E03"/>
    <w:rsid w:val="00F41341"/>
    <w:rsid w:val="00F44417"/>
    <w:rsid w:val="00F45373"/>
    <w:rsid w:val="00F46091"/>
    <w:rsid w:val="00F50C33"/>
    <w:rsid w:val="00F50F61"/>
    <w:rsid w:val="00F53F2B"/>
    <w:rsid w:val="00F57805"/>
    <w:rsid w:val="00F57B69"/>
    <w:rsid w:val="00F60FD2"/>
    <w:rsid w:val="00F61A5E"/>
    <w:rsid w:val="00F61FCD"/>
    <w:rsid w:val="00F6231D"/>
    <w:rsid w:val="00F63A64"/>
    <w:rsid w:val="00F70004"/>
    <w:rsid w:val="00F71B43"/>
    <w:rsid w:val="00F75A63"/>
    <w:rsid w:val="00F75C36"/>
    <w:rsid w:val="00F80BFC"/>
    <w:rsid w:val="00F84EF0"/>
    <w:rsid w:val="00F8648B"/>
    <w:rsid w:val="00F93F94"/>
    <w:rsid w:val="00F95A89"/>
    <w:rsid w:val="00F96982"/>
    <w:rsid w:val="00FA17DD"/>
    <w:rsid w:val="00FA1A25"/>
    <w:rsid w:val="00FA30A7"/>
    <w:rsid w:val="00FA721B"/>
    <w:rsid w:val="00FA7E36"/>
    <w:rsid w:val="00FB1471"/>
    <w:rsid w:val="00FB1B32"/>
    <w:rsid w:val="00FB1E18"/>
    <w:rsid w:val="00FB67B4"/>
    <w:rsid w:val="00FB7828"/>
    <w:rsid w:val="00FC0890"/>
    <w:rsid w:val="00FC1D14"/>
    <w:rsid w:val="00FC22BA"/>
    <w:rsid w:val="00FC3833"/>
    <w:rsid w:val="00FC3ADF"/>
    <w:rsid w:val="00FC7BCC"/>
    <w:rsid w:val="00FD2B68"/>
    <w:rsid w:val="00FD5435"/>
    <w:rsid w:val="00FE01A6"/>
    <w:rsid w:val="00FE04F8"/>
    <w:rsid w:val="00FE24C7"/>
    <w:rsid w:val="00FE48AB"/>
    <w:rsid w:val="00FE51A6"/>
    <w:rsid w:val="00FE5DDF"/>
    <w:rsid w:val="00FF070C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97E7E28"/>
  <w14:defaultImageDpi w14:val="0"/>
  <w15:docId w15:val="{D881FC57-8E89-41B4-B3BC-D97C3FA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98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98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umowatekst">
    <w:name w:val="___umowa_tekst"/>
    <w:basedOn w:val="Normalny"/>
    <w:uiPriority w:val="99"/>
    <w:rsid w:val="00E759B4"/>
    <w:pPr>
      <w:widowControl w:val="0"/>
      <w:autoSpaceDE w:val="0"/>
      <w:autoSpaceDN w:val="0"/>
      <w:adjustRightInd w:val="0"/>
      <w:spacing w:line="280" w:lineRule="atLeast"/>
      <w:ind w:firstLine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</w:rPr>
  </w:style>
  <w:style w:type="paragraph" w:customStyle="1" w:styleId="umowadata">
    <w:name w:val="___umowa_data"/>
    <w:basedOn w:val="umowatekst"/>
    <w:uiPriority w:val="99"/>
    <w:rsid w:val="00E759B4"/>
    <w:pPr>
      <w:spacing w:before="57" w:after="113"/>
      <w:ind w:firstLine="0"/>
      <w:jc w:val="right"/>
    </w:pPr>
    <w:rPr>
      <w:u w:color="000000"/>
    </w:rPr>
  </w:style>
  <w:style w:type="paragraph" w:customStyle="1" w:styleId="umowanaglowek">
    <w:name w:val="___umowa_naglowek"/>
    <w:basedOn w:val="umowatekst"/>
    <w:uiPriority w:val="99"/>
    <w:rsid w:val="00E759B4"/>
    <w:pPr>
      <w:suppressAutoHyphens/>
      <w:ind w:left="3628" w:firstLine="0"/>
      <w:jc w:val="left"/>
    </w:pPr>
  </w:style>
  <w:style w:type="paragraph" w:customStyle="1" w:styleId="umowaBW">
    <w:name w:val="___umowa BW"/>
    <w:basedOn w:val="umowatekst"/>
    <w:uiPriority w:val="99"/>
    <w:rsid w:val="00E759B4"/>
    <w:pPr>
      <w:ind w:firstLine="0"/>
    </w:pPr>
  </w:style>
  <w:style w:type="paragraph" w:customStyle="1" w:styleId="umowaTYTUWNIOSKU">
    <w:name w:val="___umowa_TYTUŁ WNIOSKU"/>
    <w:basedOn w:val="Normalny"/>
    <w:uiPriority w:val="99"/>
    <w:rsid w:val="00E759B4"/>
    <w:pPr>
      <w:keepNext/>
      <w:keepLines/>
      <w:widowControl w:val="0"/>
      <w:suppressAutoHyphens/>
      <w:autoSpaceDE w:val="0"/>
      <w:autoSpaceDN w:val="0"/>
      <w:adjustRightInd w:val="0"/>
      <w:spacing w:before="340" w:after="170" w:line="320" w:lineRule="atLeast"/>
      <w:jc w:val="center"/>
      <w:textAlignment w:val="center"/>
    </w:pPr>
    <w:rPr>
      <w:rFonts w:ascii="Myriad Pro" w:eastAsiaTheme="minorEastAsia" w:hAnsi="Myriad Pro" w:cs="Myriad Pro"/>
      <w:b/>
      <w:bCs/>
      <w:color w:val="000000"/>
    </w:rPr>
  </w:style>
  <w:style w:type="paragraph" w:customStyle="1" w:styleId="umowapodpis">
    <w:name w:val="___umowa_podpis"/>
    <w:basedOn w:val="umowatekst"/>
    <w:uiPriority w:val="99"/>
    <w:rsid w:val="00E759B4"/>
    <w:pPr>
      <w:spacing w:before="227" w:after="170"/>
      <w:ind w:left="4309" w:right="283" w:firstLine="0"/>
      <w:jc w:val="center"/>
    </w:pPr>
    <w:rPr>
      <w:i/>
      <w:iCs/>
      <w:u w:color="000000"/>
    </w:rPr>
  </w:style>
  <w:style w:type="character" w:customStyle="1" w:styleId="tekstbold">
    <w:name w:val="tekst_bold"/>
    <w:uiPriority w:val="99"/>
    <w:rsid w:val="00E759B4"/>
    <w:rPr>
      <w:b/>
      <w:color w:val="000000"/>
    </w:rPr>
  </w:style>
  <w:style w:type="character" w:customStyle="1" w:styleId="tekstitalic">
    <w:name w:val="tekst_italic"/>
    <w:basedOn w:val="tekstbold"/>
    <w:uiPriority w:val="99"/>
    <w:rsid w:val="00E759B4"/>
    <w:rPr>
      <w:rFonts w:cs="Times New Roman"/>
      <w:b w:val="0"/>
      <w:bCs/>
      <w:i/>
      <w:iCs/>
      <w:color w:val="000000"/>
      <w:u w:val="non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59B4"/>
    <w:rPr>
      <w:rFonts w:ascii="Segoe UI" w:hAnsi="Segoe UI" w:cs="Segoe UI"/>
      <w:sz w:val="18"/>
      <w:szCs w:val="18"/>
    </w:rPr>
  </w:style>
  <w:style w:type="paragraph" w:customStyle="1" w:styleId="Wzorytekst">
    <w:name w:val="Wzory tekst"/>
    <w:basedOn w:val="Normalny"/>
    <w:uiPriority w:val="99"/>
    <w:rsid w:val="00C3053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</w:rPr>
  </w:style>
  <w:style w:type="paragraph" w:customStyle="1" w:styleId="Wzorypodpisy">
    <w:name w:val="Wzory podpisy"/>
    <w:basedOn w:val="Normalny"/>
    <w:uiPriority w:val="99"/>
    <w:rsid w:val="00C30536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</w:rPr>
  </w:style>
  <w:style w:type="paragraph" w:customStyle="1" w:styleId="Wzorypunkty">
    <w:name w:val="Wzory punkty"/>
    <w:basedOn w:val="Normalny"/>
    <w:uiPriority w:val="99"/>
    <w:rsid w:val="00C30536"/>
    <w:pPr>
      <w:widowControl w:val="0"/>
      <w:tabs>
        <w:tab w:val="left" w:pos="283"/>
      </w:tabs>
      <w:autoSpaceDE w:val="0"/>
      <w:autoSpaceDN w:val="0"/>
      <w:adjustRightInd w:val="0"/>
      <w:spacing w:after="57" w:line="200" w:lineRule="atLeast"/>
      <w:ind w:left="283" w:hanging="283"/>
      <w:jc w:val="both"/>
      <w:textAlignment w:val="center"/>
    </w:pPr>
    <w:rPr>
      <w:rFonts w:ascii="Charter BT Pro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C30536"/>
    <w:rPr>
      <w:b/>
    </w:rPr>
  </w:style>
  <w:style w:type="character" w:customStyle="1" w:styleId="Italic">
    <w:name w:val="Italic"/>
    <w:uiPriority w:val="99"/>
    <w:rsid w:val="00C30536"/>
    <w:rPr>
      <w:i/>
    </w:rPr>
  </w:style>
  <w:style w:type="paragraph" w:styleId="Nagwek">
    <w:name w:val="header"/>
    <w:basedOn w:val="Normalny"/>
    <w:link w:val="NagwekZnak"/>
    <w:uiPriority w:val="99"/>
    <w:unhideWhenUsed/>
    <w:rsid w:val="00A30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2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0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2DE"/>
    <w:rPr>
      <w:sz w:val="24"/>
      <w:szCs w:val="24"/>
    </w:rPr>
  </w:style>
  <w:style w:type="paragraph" w:customStyle="1" w:styleId="WzoryTytu2">
    <w:name w:val="Wzory Tytuł 2"/>
    <w:basedOn w:val="Normalny"/>
    <w:uiPriority w:val="99"/>
    <w:rsid w:val="003162A6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</w:rPr>
  </w:style>
  <w:style w:type="paragraph" w:customStyle="1" w:styleId="Wzoryadresy">
    <w:name w:val="Wzory adresy"/>
    <w:basedOn w:val="Normalny"/>
    <w:uiPriority w:val="99"/>
    <w:rsid w:val="007749F7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Charter BT Pro" w:hAnsi="Charter BT Pro" w:cs="Charter BT Pro"/>
      <w:color w:val="000000"/>
      <w:sz w:val="16"/>
      <w:szCs w:val="16"/>
    </w:rPr>
  </w:style>
  <w:style w:type="paragraph" w:customStyle="1" w:styleId="WzorySd">
    <w:name w:val="Wzory Sąd"/>
    <w:basedOn w:val="Normalny"/>
    <w:uiPriority w:val="99"/>
    <w:rsid w:val="007749F7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Charter BT Pro" w:hAnsi="Charter BT Pro" w:cs="Charter BT Pro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3098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987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Akapitzlist">
    <w:name w:val="List Paragraph"/>
    <w:uiPriority w:val="34"/>
    <w:qFormat/>
    <w:rsid w:val="009309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Tekstpodstawowy">
    <w:name w:val="Body Text"/>
    <w:basedOn w:val="Normalny"/>
    <w:link w:val="TekstpodstawowyZnak"/>
    <w:rsid w:val="00930987"/>
    <w:pPr>
      <w:jc w:val="center"/>
    </w:pPr>
    <w:rPr>
      <w:b/>
      <w:bCs/>
      <w:sz w:val="22"/>
      <w:u w:color="000000"/>
    </w:rPr>
  </w:style>
  <w:style w:type="character" w:customStyle="1" w:styleId="TekstpodstawowyZnak">
    <w:name w:val="Tekst podstawowy Znak"/>
    <w:basedOn w:val="Domylnaczcionkaakapitu"/>
    <w:link w:val="Tekstpodstawowy"/>
    <w:rsid w:val="00930987"/>
    <w:rPr>
      <w:b/>
      <w:bCs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D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DD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B43"/>
    <w:rPr>
      <w:color w:val="605E5C"/>
      <w:shd w:val="clear" w:color="auto" w:fill="E1DFDD"/>
    </w:rPr>
  </w:style>
  <w:style w:type="paragraph" w:customStyle="1" w:styleId="Wzorypodtytu">
    <w:name w:val="Wzory podtytuł"/>
    <w:basedOn w:val="Normalny"/>
    <w:uiPriority w:val="99"/>
    <w:rsid w:val="00FC22BA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BTPro-Bold" w:hAnsi="CharterBTPro-Bold" w:cs="CharterBTPro-Bold"/>
      <w:b/>
      <w:bCs/>
      <w:color w:val="000000"/>
      <w:sz w:val="18"/>
      <w:szCs w:val="18"/>
    </w:rPr>
  </w:style>
  <w:style w:type="paragraph" w:customStyle="1" w:styleId="Wzoryjakpunkty">
    <w:name w:val="Wzory jak punkty"/>
    <w:basedOn w:val="Normalny"/>
    <w:uiPriority w:val="99"/>
    <w:rsid w:val="00FC22BA"/>
    <w:pPr>
      <w:widowControl w:val="0"/>
      <w:tabs>
        <w:tab w:val="left" w:pos="227"/>
      </w:tabs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CharterBTPro-Roman" w:hAnsi="CharterBTPro-Roman" w:cs="CharterBTPro-Roman"/>
      <w:color w:val="000000"/>
      <w:sz w:val="18"/>
      <w:szCs w:val="18"/>
    </w:rPr>
  </w:style>
  <w:style w:type="paragraph" w:customStyle="1" w:styleId="Wzoryuzasadnienie">
    <w:name w:val="Wzory uzasadnienie"/>
    <w:basedOn w:val="Normalny"/>
    <w:uiPriority w:val="99"/>
    <w:rsid w:val="00FC22BA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CharterBTPro-Roman" w:hAnsi="CharterBTPro-Roman" w:cs="CharterBTPro-Roman"/>
      <w:color w:val="000000"/>
      <w:sz w:val="16"/>
      <w:szCs w:val="16"/>
    </w:rPr>
  </w:style>
  <w:style w:type="paragraph" w:styleId="Podpis">
    <w:name w:val="Signature"/>
    <w:basedOn w:val="Normalny"/>
    <w:link w:val="PodpisZnak"/>
    <w:uiPriority w:val="99"/>
    <w:rsid w:val="00FC22BA"/>
    <w:pPr>
      <w:widowControl w:val="0"/>
      <w:autoSpaceDE w:val="0"/>
      <w:autoSpaceDN w:val="0"/>
      <w:adjustRightInd w:val="0"/>
      <w:spacing w:after="57" w:line="288" w:lineRule="auto"/>
      <w:jc w:val="right"/>
      <w:textAlignment w:val="center"/>
    </w:pPr>
    <w:rPr>
      <w:rFonts w:ascii="CaflischScriptPro-Regular" w:hAnsi="CaflischScriptPro-Regular" w:cs="CaflischScriptPro-Regular"/>
      <w:color w:val="000000"/>
      <w:sz w:val="30"/>
      <w:szCs w:val="30"/>
    </w:rPr>
  </w:style>
  <w:style w:type="character" w:customStyle="1" w:styleId="PodpisZnak">
    <w:name w:val="Podpis Znak"/>
    <w:basedOn w:val="Domylnaczcionkaakapitu"/>
    <w:link w:val="Podpis"/>
    <w:uiPriority w:val="99"/>
    <w:rsid w:val="00FC22BA"/>
    <w:rPr>
      <w:rFonts w:ascii="CaflischScriptPro-Regular" w:hAnsi="CaflischScriptPro-Regular" w:cs="CaflischScriptPro-Regular"/>
      <w:color w:val="000000"/>
      <w:sz w:val="30"/>
      <w:szCs w:val="30"/>
    </w:rPr>
  </w:style>
  <w:style w:type="character" w:customStyle="1" w:styleId="indeksgrny">
    <w:name w:val="indeks górny"/>
    <w:uiPriority w:val="99"/>
    <w:rsid w:val="00FC22BA"/>
    <w:rPr>
      <w:position w:val="2"/>
      <w:sz w:val="18"/>
      <w:szCs w:val="18"/>
      <w:vertAlign w:val="superscript"/>
    </w:rPr>
  </w:style>
  <w:style w:type="paragraph" w:customStyle="1" w:styleId="Akapitzlist1">
    <w:name w:val="Akapit z listą1"/>
    <w:basedOn w:val="Normalny"/>
    <w:rsid w:val="00381F13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1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1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24F6-2DB3-4EC7-8372-A31D5F27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11</Pages>
  <Words>3539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ZNAKI:1140</dc:description>
  <cp:lastModifiedBy>Rafal Maciejewski</cp:lastModifiedBy>
  <cp:revision>162</cp:revision>
  <cp:lastPrinted>2021-05-10T10:48:00Z</cp:lastPrinted>
  <dcterms:created xsi:type="dcterms:W3CDTF">2024-08-20T09:00:00Z</dcterms:created>
  <dcterms:modified xsi:type="dcterms:W3CDTF">2024-08-23T08:02:00Z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1140</vt:lpwstr>
  </property>
  <property fmtid="{D5CDD505-2E9C-101B-9397-08002B2CF9AE}" pid="4" name="ZNAKI:">
    <vt:lpwstr>1140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2018-01-26 13:11:04</vt:lpwstr>
  </property>
</Properties>
</file>